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4F" w:rsidRPr="007B6F7B" w:rsidRDefault="00D3294F" w:rsidP="00FC21B8">
      <w:pPr>
        <w:jc w:val="center"/>
        <w:rPr>
          <w:sz w:val="24"/>
          <w:szCs w:val="24"/>
        </w:rPr>
      </w:pPr>
      <w:r w:rsidRPr="006D72B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7pt;visibility:visible">
            <v:imagedata r:id="rId5" o:title=""/>
          </v:shape>
        </w:pict>
      </w:r>
    </w:p>
    <w:p w:rsidR="00D3294F" w:rsidRPr="00971636" w:rsidRDefault="00D3294F" w:rsidP="00FC21B8">
      <w:pPr>
        <w:jc w:val="center"/>
        <w:rPr>
          <w:b/>
          <w:bCs/>
          <w:color w:val="000000"/>
          <w:sz w:val="28"/>
          <w:szCs w:val="28"/>
        </w:rPr>
      </w:pPr>
    </w:p>
    <w:p w:rsidR="00D3294F" w:rsidRPr="00971636" w:rsidRDefault="00D3294F" w:rsidP="00FC21B8">
      <w:pPr>
        <w:ind w:firstLine="720"/>
        <w:jc w:val="center"/>
        <w:rPr>
          <w:b/>
          <w:bCs/>
          <w:color w:val="000000"/>
          <w:sz w:val="28"/>
          <w:szCs w:val="28"/>
        </w:rPr>
      </w:pPr>
      <w:r w:rsidRPr="00971636">
        <w:rPr>
          <w:b/>
          <w:bCs/>
          <w:color w:val="000000"/>
          <w:sz w:val="28"/>
          <w:szCs w:val="28"/>
        </w:rPr>
        <w:t>Муниципальное образование «Пучежское городское поселение</w:t>
      </w:r>
    </w:p>
    <w:p w:rsidR="00D3294F" w:rsidRPr="00971636" w:rsidRDefault="00D3294F" w:rsidP="00FC21B8">
      <w:pPr>
        <w:ind w:firstLine="720"/>
        <w:jc w:val="center"/>
        <w:rPr>
          <w:b/>
          <w:bCs/>
          <w:color w:val="000000"/>
          <w:sz w:val="28"/>
          <w:szCs w:val="28"/>
        </w:rPr>
      </w:pPr>
      <w:r w:rsidRPr="00971636">
        <w:rPr>
          <w:b/>
          <w:bCs/>
          <w:color w:val="000000"/>
          <w:sz w:val="28"/>
          <w:szCs w:val="28"/>
        </w:rPr>
        <w:t>Пучежского муниципального района Ивановской области»</w:t>
      </w:r>
    </w:p>
    <w:p w:rsidR="00D3294F" w:rsidRPr="00971636" w:rsidRDefault="00D3294F" w:rsidP="00FC21B8">
      <w:pPr>
        <w:ind w:firstLine="720"/>
        <w:jc w:val="center"/>
        <w:rPr>
          <w:b/>
          <w:bCs/>
          <w:color w:val="000000"/>
          <w:sz w:val="28"/>
          <w:szCs w:val="28"/>
        </w:rPr>
      </w:pPr>
      <w:r w:rsidRPr="00971636">
        <w:rPr>
          <w:b/>
          <w:bCs/>
          <w:color w:val="000000"/>
          <w:sz w:val="28"/>
          <w:szCs w:val="28"/>
        </w:rPr>
        <w:t>Совет  Пучежского городского поселения</w:t>
      </w:r>
    </w:p>
    <w:p w:rsidR="00D3294F" w:rsidRPr="00971636" w:rsidRDefault="00D3294F" w:rsidP="00FC21B8">
      <w:pPr>
        <w:ind w:firstLine="720"/>
        <w:jc w:val="center"/>
        <w:rPr>
          <w:color w:val="000000"/>
          <w:sz w:val="28"/>
          <w:szCs w:val="28"/>
        </w:rPr>
      </w:pPr>
      <w:r>
        <w:rPr>
          <w:b/>
          <w:bCs/>
          <w:color w:val="000000"/>
          <w:sz w:val="28"/>
          <w:szCs w:val="28"/>
        </w:rPr>
        <w:t>Т</w:t>
      </w:r>
      <w:r w:rsidRPr="00971636">
        <w:rPr>
          <w:b/>
          <w:bCs/>
          <w:color w:val="000000"/>
          <w:sz w:val="28"/>
          <w:szCs w:val="28"/>
        </w:rPr>
        <w:t>ретьего созыва</w:t>
      </w:r>
    </w:p>
    <w:p w:rsidR="00D3294F" w:rsidRDefault="00D3294F" w:rsidP="00FC21B8">
      <w:pPr>
        <w:jc w:val="center"/>
        <w:rPr>
          <w:b/>
          <w:bCs/>
          <w:color w:val="000000"/>
          <w:sz w:val="24"/>
          <w:szCs w:val="24"/>
        </w:rPr>
      </w:pPr>
    </w:p>
    <w:p w:rsidR="00D3294F" w:rsidRPr="007B6F7B" w:rsidRDefault="00D3294F" w:rsidP="00FC21B8">
      <w:pPr>
        <w:ind w:firstLine="709"/>
        <w:jc w:val="center"/>
        <w:rPr>
          <w:b/>
          <w:bCs/>
          <w:color w:val="000000"/>
          <w:sz w:val="24"/>
          <w:szCs w:val="24"/>
        </w:rPr>
      </w:pPr>
      <w:r w:rsidRPr="007B6F7B">
        <w:rPr>
          <w:b/>
          <w:bCs/>
          <w:color w:val="000000"/>
          <w:sz w:val="24"/>
          <w:szCs w:val="24"/>
        </w:rPr>
        <w:t>РЕШЕНИЕ</w:t>
      </w:r>
    </w:p>
    <w:p w:rsidR="00D3294F" w:rsidRPr="007B6F7B" w:rsidRDefault="00D3294F" w:rsidP="00FC21B8">
      <w:pPr>
        <w:jc w:val="center"/>
        <w:rPr>
          <w:sz w:val="24"/>
          <w:szCs w:val="24"/>
        </w:rPr>
      </w:pPr>
    </w:p>
    <w:p w:rsidR="00D3294F" w:rsidRPr="007B6F7B" w:rsidRDefault="00D3294F" w:rsidP="00FC21B8">
      <w:pPr>
        <w:tabs>
          <w:tab w:val="left" w:pos="3930"/>
        </w:tabs>
        <w:jc w:val="center"/>
        <w:rPr>
          <w:sz w:val="24"/>
          <w:szCs w:val="24"/>
        </w:rPr>
      </w:pPr>
      <w:r>
        <w:rPr>
          <w:sz w:val="24"/>
          <w:szCs w:val="24"/>
        </w:rPr>
        <w:t xml:space="preserve">от  23.09.2019г </w:t>
      </w:r>
      <w:r>
        <w:rPr>
          <w:sz w:val="24"/>
          <w:szCs w:val="24"/>
        </w:rPr>
        <w:tab/>
      </w:r>
      <w:r>
        <w:rPr>
          <w:sz w:val="24"/>
          <w:szCs w:val="24"/>
        </w:rPr>
        <w:tab/>
      </w:r>
      <w:r>
        <w:rPr>
          <w:sz w:val="24"/>
          <w:szCs w:val="24"/>
        </w:rPr>
        <w:tab/>
        <w:t xml:space="preserve">  № 166</w:t>
      </w:r>
    </w:p>
    <w:p w:rsidR="00D3294F" w:rsidRPr="007B6F7B" w:rsidRDefault="00D3294F" w:rsidP="00FC21B8">
      <w:pPr>
        <w:tabs>
          <w:tab w:val="left" w:pos="3930"/>
        </w:tabs>
        <w:jc w:val="center"/>
        <w:rPr>
          <w:sz w:val="24"/>
          <w:szCs w:val="24"/>
        </w:rPr>
      </w:pPr>
    </w:p>
    <w:p w:rsidR="00D3294F" w:rsidRPr="007B6F7B" w:rsidRDefault="00D3294F" w:rsidP="00FC21B8">
      <w:pPr>
        <w:tabs>
          <w:tab w:val="left" w:pos="3930"/>
        </w:tabs>
        <w:jc w:val="center"/>
        <w:rPr>
          <w:sz w:val="24"/>
          <w:szCs w:val="24"/>
        </w:rPr>
      </w:pPr>
      <w:r>
        <w:rPr>
          <w:sz w:val="24"/>
          <w:szCs w:val="24"/>
        </w:rPr>
        <w:t>г. Пучеж</w:t>
      </w:r>
    </w:p>
    <w:p w:rsidR="00D3294F" w:rsidRPr="007B6F7B" w:rsidRDefault="00D3294F" w:rsidP="00FC21B8">
      <w:pPr>
        <w:ind w:firstLine="360"/>
        <w:rPr>
          <w:sz w:val="24"/>
          <w:szCs w:val="24"/>
        </w:rPr>
      </w:pPr>
    </w:p>
    <w:p w:rsidR="00D3294F" w:rsidRDefault="00D3294F" w:rsidP="00FC21B8">
      <w:pPr>
        <w:jc w:val="center"/>
        <w:rPr>
          <w:b/>
          <w:bCs/>
          <w:sz w:val="28"/>
          <w:szCs w:val="28"/>
        </w:rPr>
      </w:pPr>
    </w:p>
    <w:p w:rsidR="00D3294F" w:rsidRDefault="00D3294F" w:rsidP="00FC21B8">
      <w:pPr>
        <w:jc w:val="center"/>
        <w:rPr>
          <w:b/>
          <w:bCs/>
          <w:sz w:val="28"/>
          <w:szCs w:val="28"/>
        </w:rPr>
      </w:pPr>
      <w:r w:rsidRPr="00FC21B8">
        <w:rPr>
          <w:b/>
          <w:bCs/>
          <w:sz w:val="28"/>
          <w:szCs w:val="28"/>
        </w:rPr>
        <w:t>Об утверждении коэффициентов муниципальной поддержки при сдаче в аренду муниципального имущества</w:t>
      </w:r>
    </w:p>
    <w:p w:rsidR="00D3294F" w:rsidRPr="00971636" w:rsidRDefault="00D3294F" w:rsidP="00FC21B8">
      <w:pPr>
        <w:jc w:val="center"/>
        <w:rPr>
          <w:sz w:val="28"/>
          <w:szCs w:val="28"/>
        </w:rPr>
      </w:pPr>
    </w:p>
    <w:p w:rsidR="00D3294F" w:rsidRDefault="00D3294F" w:rsidP="00FC21B8">
      <w:pPr>
        <w:ind w:firstLine="708"/>
        <w:jc w:val="both"/>
        <w:rPr>
          <w:sz w:val="28"/>
          <w:szCs w:val="28"/>
        </w:rPr>
      </w:pPr>
      <w:r w:rsidRPr="00A52BBE">
        <w:rPr>
          <w:sz w:val="28"/>
          <w:szCs w:val="28"/>
        </w:rPr>
        <w:t>В соответствии с  Федеральным Законом от 06.10.2003 г. № 131-ФЗ «Об общих принципах организации местного самоуправления в Российской Федерации»,</w:t>
      </w:r>
      <w:r>
        <w:rPr>
          <w:sz w:val="28"/>
          <w:szCs w:val="28"/>
        </w:rPr>
        <w:t xml:space="preserve"> </w:t>
      </w:r>
      <w:r w:rsidRPr="00A52BBE">
        <w:rPr>
          <w:sz w:val="28"/>
          <w:szCs w:val="28"/>
        </w:rPr>
        <w:t>руководствуясь  Устав</w:t>
      </w:r>
      <w:r>
        <w:rPr>
          <w:sz w:val="28"/>
          <w:szCs w:val="28"/>
        </w:rPr>
        <w:t>ом</w:t>
      </w:r>
      <w:r w:rsidRPr="00A52BBE">
        <w:rPr>
          <w:sz w:val="28"/>
          <w:szCs w:val="28"/>
        </w:rPr>
        <w:t xml:space="preserve"> Пучежского городского поселения,  Положением  «О порядке </w:t>
      </w:r>
      <w:r>
        <w:rPr>
          <w:sz w:val="28"/>
          <w:szCs w:val="28"/>
        </w:rPr>
        <w:t xml:space="preserve">формирования, </w:t>
      </w:r>
      <w:r w:rsidRPr="00A52BBE">
        <w:rPr>
          <w:sz w:val="28"/>
          <w:szCs w:val="28"/>
        </w:rPr>
        <w:t>управления и распоряжения  имуществом</w:t>
      </w:r>
      <w:r>
        <w:rPr>
          <w:sz w:val="28"/>
          <w:szCs w:val="28"/>
        </w:rPr>
        <w:t xml:space="preserve">, находящемся в муниципальной собственности </w:t>
      </w:r>
      <w:r w:rsidRPr="00A52BBE">
        <w:rPr>
          <w:sz w:val="28"/>
          <w:szCs w:val="28"/>
        </w:rPr>
        <w:t xml:space="preserve"> </w:t>
      </w:r>
      <w:r>
        <w:rPr>
          <w:sz w:val="28"/>
          <w:szCs w:val="28"/>
        </w:rPr>
        <w:t xml:space="preserve">Пучежского городского поселения </w:t>
      </w:r>
      <w:r w:rsidRPr="00A52BBE">
        <w:rPr>
          <w:sz w:val="28"/>
          <w:szCs w:val="28"/>
        </w:rPr>
        <w:t xml:space="preserve">Пучежского </w:t>
      </w:r>
      <w:r>
        <w:rPr>
          <w:sz w:val="28"/>
          <w:szCs w:val="28"/>
        </w:rPr>
        <w:t xml:space="preserve">муниципального </w:t>
      </w:r>
      <w:r w:rsidRPr="00A52BBE">
        <w:rPr>
          <w:sz w:val="28"/>
          <w:szCs w:val="28"/>
        </w:rPr>
        <w:t>района»</w:t>
      </w:r>
      <w:r>
        <w:rPr>
          <w:sz w:val="28"/>
          <w:szCs w:val="28"/>
        </w:rPr>
        <w:t>,</w:t>
      </w:r>
      <w:r w:rsidRPr="00A52BBE">
        <w:rPr>
          <w:sz w:val="28"/>
          <w:szCs w:val="28"/>
        </w:rPr>
        <w:t xml:space="preserve"> утвержденным решением </w:t>
      </w:r>
      <w:r>
        <w:rPr>
          <w:sz w:val="28"/>
          <w:szCs w:val="28"/>
        </w:rPr>
        <w:t xml:space="preserve"> </w:t>
      </w:r>
      <w:r w:rsidRPr="00A52BBE">
        <w:rPr>
          <w:sz w:val="28"/>
          <w:szCs w:val="28"/>
        </w:rPr>
        <w:t>Совета</w:t>
      </w:r>
      <w:r>
        <w:rPr>
          <w:sz w:val="28"/>
          <w:szCs w:val="28"/>
        </w:rPr>
        <w:t xml:space="preserve"> </w:t>
      </w:r>
      <w:r w:rsidRPr="00A52BBE">
        <w:rPr>
          <w:sz w:val="28"/>
          <w:szCs w:val="28"/>
        </w:rPr>
        <w:t xml:space="preserve"> Пучежского</w:t>
      </w:r>
      <w:r>
        <w:rPr>
          <w:sz w:val="28"/>
          <w:szCs w:val="28"/>
        </w:rPr>
        <w:t xml:space="preserve"> </w:t>
      </w:r>
      <w:r w:rsidRPr="00A52BBE">
        <w:rPr>
          <w:sz w:val="28"/>
          <w:szCs w:val="28"/>
        </w:rPr>
        <w:t xml:space="preserve"> </w:t>
      </w:r>
      <w:r>
        <w:rPr>
          <w:sz w:val="28"/>
          <w:szCs w:val="28"/>
        </w:rPr>
        <w:t xml:space="preserve">городского поселения от </w:t>
      </w:r>
      <w:r w:rsidRPr="00A52BBE">
        <w:rPr>
          <w:sz w:val="28"/>
          <w:szCs w:val="28"/>
        </w:rPr>
        <w:t>2</w:t>
      </w:r>
      <w:r>
        <w:rPr>
          <w:sz w:val="28"/>
          <w:szCs w:val="28"/>
        </w:rPr>
        <w:t>8</w:t>
      </w:r>
      <w:r w:rsidRPr="00A52BBE">
        <w:rPr>
          <w:sz w:val="28"/>
          <w:szCs w:val="28"/>
        </w:rPr>
        <w:t>.</w:t>
      </w:r>
      <w:r>
        <w:rPr>
          <w:sz w:val="28"/>
          <w:szCs w:val="28"/>
        </w:rPr>
        <w:t>07</w:t>
      </w:r>
      <w:r w:rsidRPr="00A52BBE">
        <w:rPr>
          <w:sz w:val="28"/>
          <w:szCs w:val="28"/>
        </w:rPr>
        <w:t>.201</w:t>
      </w:r>
      <w:r>
        <w:rPr>
          <w:sz w:val="28"/>
          <w:szCs w:val="28"/>
        </w:rPr>
        <w:t>4г. № 22, с целью создания условий, направленных на активизацию экономической деятельности субъектов  малого и среднего предпринимательства,</w:t>
      </w:r>
    </w:p>
    <w:p w:rsidR="00D3294F" w:rsidRDefault="00D3294F" w:rsidP="00FC21B8">
      <w:pPr>
        <w:shd w:val="clear" w:color="auto" w:fill="FFFFFF"/>
        <w:spacing w:before="259"/>
        <w:ind w:right="-540" w:firstLine="720"/>
        <w:jc w:val="center"/>
        <w:rPr>
          <w:b/>
          <w:bCs/>
          <w:color w:val="000000"/>
          <w:spacing w:val="1"/>
          <w:sz w:val="28"/>
          <w:szCs w:val="28"/>
        </w:rPr>
      </w:pPr>
      <w:r w:rsidRPr="008C077E">
        <w:rPr>
          <w:b/>
          <w:bCs/>
          <w:color w:val="000000"/>
          <w:spacing w:val="1"/>
          <w:sz w:val="28"/>
          <w:szCs w:val="28"/>
        </w:rPr>
        <w:t>Совет  Пучежского городского поселения решил:</w:t>
      </w:r>
    </w:p>
    <w:p w:rsidR="00D3294F" w:rsidRDefault="00D3294F" w:rsidP="00C04A7F">
      <w:pPr>
        <w:pStyle w:val="ListParagraph"/>
        <w:ind w:left="502"/>
        <w:jc w:val="both"/>
        <w:rPr>
          <w:sz w:val="28"/>
          <w:szCs w:val="28"/>
        </w:rPr>
      </w:pPr>
    </w:p>
    <w:p w:rsidR="00D3294F" w:rsidRPr="00DC0F50" w:rsidRDefault="00D3294F" w:rsidP="00D64FA6">
      <w:pPr>
        <w:pStyle w:val="ListParagraph"/>
        <w:numPr>
          <w:ilvl w:val="0"/>
          <w:numId w:val="1"/>
        </w:numPr>
        <w:jc w:val="both"/>
        <w:rPr>
          <w:sz w:val="28"/>
          <w:szCs w:val="28"/>
        </w:rPr>
      </w:pPr>
      <w:r w:rsidRPr="00D64FA6">
        <w:rPr>
          <w:sz w:val="28"/>
          <w:szCs w:val="28"/>
        </w:rPr>
        <w:t xml:space="preserve">Утвердить коэффициенты муниципальной поддержки при сдаче в аренду муниципального имущества </w:t>
      </w:r>
      <w:r>
        <w:rPr>
          <w:sz w:val="28"/>
          <w:szCs w:val="28"/>
        </w:rPr>
        <w:t>(</w:t>
      </w:r>
      <w:hyperlink w:anchor="sub_1000" w:history="1">
        <w:r w:rsidRPr="00D64FA6">
          <w:rPr>
            <w:rStyle w:val="a"/>
            <w:sz w:val="28"/>
            <w:szCs w:val="28"/>
          </w:rPr>
          <w:t>приложени</w:t>
        </w:r>
      </w:hyperlink>
      <w:r>
        <w:rPr>
          <w:sz w:val="28"/>
          <w:szCs w:val="28"/>
        </w:rPr>
        <w:t>е № 1</w:t>
      </w:r>
      <w:r w:rsidRPr="00DC0F50">
        <w:rPr>
          <w:sz w:val="28"/>
          <w:szCs w:val="28"/>
        </w:rPr>
        <w:t>) в соответствии с экономическим обоснованием (</w:t>
      </w:r>
      <w:r>
        <w:rPr>
          <w:sz w:val="28"/>
          <w:szCs w:val="28"/>
        </w:rPr>
        <w:t>приложение № 2</w:t>
      </w:r>
      <w:r w:rsidRPr="00DC0F50">
        <w:rPr>
          <w:sz w:val="28"/>
          <w:szCs w:val="28"/>
        </w:rPr>
        <w:t>).</w:t>
      </w:r>
    </w:p>
    <w:p w:rsidR="00D3294F" w:rsidRPr="00D64FA6" w:rsidRDefault="00D3294F" w:rsidP="00D64FA6">
      <w:pPr>
        <w:pStyle w:val="ListParagraph"/>
        <w:numPr>
          <w:ilvl w:val="0"/>
          <w:numId w:val="1"/>
        </w:numPr>
        <w:jc w:val="both"/>
        <w:rPr>
          <w:sz w:val="28"/>
          <w:szCs w:val="28"/>
        </w:rPr>
      </w:pPr>
      <w:r w:rsidRPr="00D64FA6">
        <w:rPr>
          <w:sz w:val="28"/>
          <w:szCs w:val="28"/>
        </w:rPr>
        <w:t>Установить, что при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при предоставлении муниципальной преференции в целях поддержки субъектов малого</w:t>
      </w:r>
      <w:r>
        <w:rPr>
          <w:sz w:val="28"/>
          <w:szCs w:val="28"/>
        </w:rPr>
        <w:t xml:space="preserve"> и среднего предпринимательства</w:t>
      </w:r>
      <w:r w:rsidRPr="00D64FA6">
        <w:rPr>
          <w:sz w:val="28"/>
          <w:szCs w:val="28"/>
        </w:rPr>
        <w:t xml:space="preserve"> путем передачи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w:t>
      </w:r>
      <w:r w:rsidRPr="00D64FA6">
        <w:rPr>
          <w:sz w:val="28"/>
          <w:szCs w:val="28"/>
        </w:rPr>
        <w:t xml:space="preserve"> к сумме арендной платы, определяемой на основании отчета независимого оценщика, составленного в соответствии с законодательством Российской Федерации об оценочной деятельности, применяются коэффициенты муниципальной поддержки, предусмотренные </w:t>
      </w:r>
      <w:hyperlink w:anchor="sub_1" w:history="1">
        <w:r w:rsidRPr="00594555">
          <w:rPr>
            <w:rStyle w:val="a"/>
            <w:sz w:val="28"/>
            <w:szCs w:val="28"/>
          </w:rPr>
          <w:t>пунктом 1</w:t>
        </w:r>
      </w:hyperlink>
      <w:r w:rsidRPr="00594555">
        <w:rPr>
          <w:sz w:val="28"/>
          <w:szCs w:val="28"/>
        </w:rPr>
        <w:t xml:space="preserve"> </w:t>
      </w:r>
      <w:r w:rsidRPr="00D64FA6">
        <w:rPr>
          <w:sz w:val="28"/>
          <w:szCs w:val="28"/>
        </w:rPr>
        <w:t>настоящего решения. При передаче муниципального имущества, свободного от прав третьих лиц (за исключением права хозяйственного ведения, права оперативного управления), на аукционной основе начальная цена аукциона определяется на основании отчета независимого оценщика с учетом коэффициента муниципальной поддержки.</w:t>
      </w:r>
    </w:p>
    <w:p w:rsidR="00D3294F" w:rsidRPr="00D64FA6" w:rsidRDefault="00D3294F" w:rsidP="00D64FA6">
      <w:pPr>
        <w:pStyle w:val="ListParagraph"/>
        <w:numPr>
          <w:ilvl w:val="0"/>
          <w:numId w:val="1"/>
        </w:numPr>
        <w:jc w:val="both"/>
        <w:rPr>
          <w:sz w:val="28"/>
          <w:szCs w:val="28"/>
        </w:rPr>
      </w:pPr>
      <w:r w:rsidRPr="00D64FA6">
        <w:rPr>
          <w:sz w:val="28"/>
          <w:szCs w:val="28"/>
        </w:rPr>
        <w:t>Установить, что арендная плата при передаче в почасовую аренду муниципальных нежилых помещений определяется на основании отчета независимого оценщика и является начальной при проведении аукционов на право заключения договоров почасовой аренды.</w:t>
      </w:r>
    </w:p>
    <w:p w:rsidR="00D3294F" w:rsidRPr="00D64FA6" w:rsidRDefault="00D3294F" w:rsidP="00D64FA6">
      <w:pPr>
        <w:pStyle w:val="ListParagraph"/>
        <w:numPr>
          <w:ilvl w:val="0"/>
          <w:numId w:val="1"/>
        </w:numPr>
        <w:jc w:val="both"/>
        <w:rPr>
          <w:sz w:val="28"/>
          <w:szCs w:val="28"/>
        </w:rPr>
      </w:pPr>
      <w:r w:rsidRPr="00D64FA6">
        <w:rPr>
          <w:sz w:val="28"/>
          <w:szCs w:val="28"/>
        </w:rPr>
        <w:t xml:space="preserve">Установить, что коэффициенты муниципальной поддержки, предусмотренные </w:t>
      </w:r>
      <w:r>
        <w:rPr>
          <w:sz w:val="28"/>
          <w:szCs w:val="28"/>
        </w:rPr>
        <w:t xml:space="preserve">пунктом 1 </w:t>
      </w:r>
      <w:r w:rsidRPr="00D64FA6">
        <w:rPr>
          <w:sz w:val="28"/>
          <w:szCs w:val="28"/>
        </w:rPr>
        <w:t>настоящего решения, не распространяются на почасовую аренду муниципальных нежилых помещений.</w:t>
      </w:r>
    </w:p>
    <w:p w:rsidR="00D3294F" w:rsidRPr="00D64FA6" w:rsidRDefault="00D3294F" w:rsidP="00D64FA6">
      <w:pPr>
        <w:pStyle w:val="ListParagraph"/>
        <w:numPr>
          <w:ilvl w:val="0"/>
          <w:numId w:val="1"/>
        </w:numPr>
        <w:jc w:val="both"/>
        <w:rPr>
          <w:sz w:val="28"/>
          <w:szCs w:val="28"/>
        </w:rPr>
      </w:pPr>
      <w:r w:rsidRPr="00D64FA6">
        <w:rPr>
          <w:sz w:val="28"/>
          <w:szCs w:val="28"/>
        </w:rPr>
        <w:t>Передача муниципальных нежилых помещений в почасовую аренду допускается только для использования помещений под деятельность в области культуры и физкультурно-спортивную деятельность с применением коэффициента муниципальной поддержки в размере 0,3.</w:t>
      </w:r>
    </w:p>
    <w:p w:rsidR="00D3294F" w:rsidRPr="00714332" w:rsidRDefault="00D3294F" w:rsidP="00714332">
      <w:pPr>
        <w:pStyle w:val="nienie"/>
        <w:numPr>
          <w:ilvl w:val="0"/>
          <w:numId w:val="1"/>
        </w:numPr>
        <w:autoSpaceDE w:val="0"/>
        <w:autoSpaceDN w:val="0"/>
        <w:adjustRightInd w:val="0"/>
        <w:rPr>
          <w:rFonts w:cs="Times New Roman"/>
          <w:sz w:val="28"/>
          <w:szCs w:val="28"/>
          <w:lang w:eastAsia="en-US"/>
        </w:rPr>
      </w:pPr>
      <w:r w:rsidRPr="00714332">
        <w:rPr>
          <w:rFonts w:ascii="Times New Roman" w:hAnsi="Times New Roman" w:cs="Times New Roman"/>
          <w:sz w:val="28"/>
          <w:szCs w:val="28"/>
        </w:rPr>
        <w:t>Опубликовать настоящее решение в «Правовом вестнике Пучежского городского поселения» и разместить на сайте Пучежского городского поселения в сети Интернет.</w:t>
      </w:r>
    </w:p>
    <w:p w:rsidR="00D3294F" w:rsidRPr="00714332" w:rsidRDefault="00D3294F" w:rsidP="00714332">
      <w:pPr>
        <w:pStyle w:val="nienie"/>
        <w:numPr>
          <w:ilvl w:val="0"/>
          <w:numId w:val="1"/>
        </w:numPr>
        <w:autoSpaceDE w:val="0"/>
        <w:autoSpaceDN w:val="0"/>
        <w:adjustRightInd w:val="0"/>
        <w:rPr>
          <w:rFonts w:cs="Times New Roman"/>
          <w:sz w:val="28"/>
          <w:szCs w:val="28"/>
          <w:lang w:eastAsia="en-US"/>
        </w:rPr>
      </w:pPr>
      <w:r w:rsidRPr="00714332">
        <w:rPr>
          <w:sz w:val="28"/>
          <w:szCs w:val="28"/>
        </w:rPr>
        <w:t xml:space="preserve">Настоящее решение вступает в силу с даты официального опубликования. </w:t>
      </w:r>
    </w:p>
    <w:p w:rsidR="00D3294F" w:rsidRPr="00533DE6" w:rsidRDefault="00D3294F" w:rsidP="00714332">
      <w:pPr>
        <w:shd w:val="clear" w:color="auto" w:fill="FFFFFF"/>
        <w:tabs>
          <w:tab w:val="left" w:pos="715"/>
        </w:tabs>
        <w:spacing w:line="240" w:lineRule="auto"/>
        <w:ind w:left="993" w:hanging="709"/>
        <w:jc w:val="both"/>
        <w:rPr>
          <w:color w:val="000000"/>
          <w:spacing w:val="-9"/>
          <w:sz w:val="28"/>
          <w:szCs w:val="28"/>
        </w:rPr>
      </w:pPr>
    </w:p>
    <w:p w:rsidR="00D3294F" w:rsidRPr="00533DE6" w:rsidRDefault="00D3294F" w:rsidP="00FC21B8">
      <w:pPr>
        <w:shd w:val="clear" w:color="auto" w:fill="FFFFFF"/>
        <w:tabs>
          <w:tab w:val="left" w:pos="1910"/>
          <w:tab w:val="left" w:pos="2510"/>
        </w:tabs>
        <w:spacing w:line="274" w:lineRule="exact"/>
        <w:ind w:firstLine="360"/>
        <w:jc w:val="both"/>
        <w:rPr>
          <w:sz w:val="28"/>
          <w:szCs w:val="28"/>
        </w:rPr>
      </w:pPr>
    </w:p>
    <w:p w:rsidR="00D3294F" w:rsidRPr="00533DE6" w:rsidRDefault="00D3294F" w:rsidP="00FC21B8">
      <w:pPr>
        <w:shd w:val="clear" w:color="auto" w:fill="FFFFFF"/>
        <w:tabs>
          <w:tab w:val="left" w:pos="0"/>
        </w:tabs>
        <w:spacing w:line="274" w:lineRule="exact"/>
        <w:ind w:firstLine="360"/>
        <w:jc w:val="both"/>
        <w:rPr>
          <w:sz w:val="28"/>
          <w:szCs w:val="28"/>
        </w:rPr>
      </w:pPr>
    </w:p>
    <w:p w:rsidR="00D3294F" w:rsidRPr="00533DE6" w:rsidRDefault="00D3294F" w:rsidP="00FC21B8">
      <w:pPr>
        <w:shd w:val="clear" w:color="auto" w:fill="FFFFFF"/>
        <w:tabs>
          <w:tab w:val="left" w:pos="1910"/>
          <w:tab w:val="left" w:pos="2510"/>
        </w:tabs>
        <w:spacing w:line="274" w:lineRule="exact"/>
        <w:jc w:val="both"/>
        <w:rPr>
          <w:sz w:val="28"/>
          <w:szCs w:val="28"/>
        </w:rPr>
      </w:pPr>
    </w:p>
    <w:p w:rsidR="00D3294F" w:rsidRPr="00533DE6" w:rsidRDefault="00D3294F" w:rsidP="00FC21B8">
      <w:pPr>
        <w:jc w:val="both"/>
        <w:rPr>
          <w:sz w:val="28"/>
          <w:szCs w:val="28"/>
        </w:rPr>
      </w:pPr>
      <w:r w:rsidRPr="00533DE6">
        <w:rPr>
          <w:sz w:val="28"/>
          <w:szCs w:val="28"/>
        </w:rPr>
        <w:t xml:space="preserve">Глава Пучежского городского поселения                           </w:t>
      </w:r>
    </w:p>
    <w:p w:rsidR="00D3294F" w:rsidRPr="00533DE6" w:rsidRDefault="00D3294F" w:rsidP="00FC21B8">
      <w:pPr>
        <w:jc w:val="both"/>
        <w:rPr>
          <w:sz w:val="28"/>
          <w:szCs w:val="28"/>
        </w:rPr>
      </w:pPr>
      <w:r w:rsidRPr="00533DE6">
        <w:rPr>
          <w:sz w:val="28"/>
          <w:szCs w:val="28"/>
        </w:rPr>
        <w:t>Пучежского муниципального района:                                               Е.В.Шумакова</w:t>
      </w:r>
    </w:p>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Default="00D3294F"/>
    <w:p w:rsidR="00D3294F" w:rsidRPr="00DC0F50" w:rsidRDefault="00D3294F" w:rsidP="00512633">
      <w:pPr>
        <w:pageBreakBefore/>
        <w:jc w:val="right"/>
        <w:rPr>
          <w:sz w:val="24"/>
          <w:szCs w:val="24"/>
        </w:rPr>
      </w:pPr>
      <w:r w:rsidRPr="00DC0F50">
        <w:rPr>
          <w:rStyle w:val="a2"/>
          <w:sz w:val="24"/>
          <w:szCs w:val="24"/>
        </w:rPr>
        <w:t>Приложение № 1</w:t>
      </w:r>
      <w:r w:rsidRPr="00DC0F50">
        <w:rPr>
          <w:rStyle w:val="a2"/>
          <w:sz w:val="24"/>
          <w:szCs w:val="24"/>
        </w:rPr>
        <w:br/>
      </w:r>
      <w:r>
        <w:rPr>
          <w:rStyle w:val="a2"/>
          <w:color w:val="auto"/>
          <w:sz w:val="24"/>
          <w:szCs w:val="24"/>
        </w:rPr>
        <w:t xml:space="preserve"> </w:t>
      </w:r>
      <w:r>
        <w:rPr>
          <w:rStyle w:val="a2"/>
          <w:b w:val="0"/>
          <w:bCs w:val="0"/>
          <w:color w:val="auto"/>
          <w:sz w:val="24"/>
          <w:szCs w:val="24"/>
        </w:rPr>
        <w:t xml:space="preserve"> к решению </w:t>
      </w:r>
      <w:r w:rsidRPr="00DC0F50">
        <w:rPr>
          <w:sz w:val="24"/>
          <w:szCs w:val="24"/>
        </w:rPr>
        <w:t xml:space="preserve">№ </w:t>
      </w:r>
      <w:r>
        <w:rPr>
          <w:sz w:val="24"/>
          <w:szCs w:val="24"/>
        </w:rPr>
        <w:t>166</w:t>
      </w:r>
      <w:r w:rsidRPr="00DC0F50">
        <w:rPr>
          <w:sz w:val="24"/>
          <w:szCs w:val="24"/>
        </w:rPr>
        <w:t xml:space="preserve"> от 23.09.2019 г.</w:t>
      </w:r>
      <w:r w:rsidRPr="00DC0F50">
        <w:rPr>
          <w:rStyle w:val="a2"/>
          <w:sz w:val="24"/>
          <w:szCs w:val="24"/>
        </w:rPr>
        <w:br/>
      </w:r>
    </w:p>
    <w:p w:rsidR="00D3294F" w:rsidRDefault="00D3294F" w:rsidP="00512633"/>
    <w:p w:rsidR="00D3294F" w:rsidRDefault="00D3294F" w:rsidP="00512633">
      <w:pPr>
        <w:pStyle w:val="Heading1"/>
        <w:rPr>
          <w:rFonts w:ascii="Times New Roman" w:hAnsi="Times New Roman" w:cs="Times New Roman"/>
          <w:sz w:val="28"/>
          <w:szCs w:val="28"/>
        </w:rPr>
      </w:pPr>
      <w:r w:rsidRPr="00512633">
        <w:rPr>
          <w:rFonts w:ascii="Times New Roman" w:hAnsi="Times New Roman" w:cs="Times New Roman"/>
          <w:sz w:val="28"/>
          <w:szCs w:val="28"/>
        </w:rPr>
        <w:t>Коэффициенты муниципальной поддержки при сдаче в аренду муниципального имущества</w:t>
      </w:r>
    </w:p>
    <w:p w:rsidR="00D3294F" w:rsidRPr="00DC0F50" w:rsidRDefault="00D3294F" w:rsidP="00DC0F50">
      <w:pPr>
        <w:rPr>
          <w:lang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8080"/>
        <w:gridCol w:w="1974"/>
      </w:tblGrid>
      <w:tr w:rsidR="00D3294F">
        <w:tc>
          <w:tcPr>
            <w:tcW w:w="8080" w:type="dxa"/>
            <w:tcBorders>
              <w:top w:val="single" w:sz="4" w:space="0" w:color="auto"/>
              <w:bottom w:val="single" w:sz="4" w:space="0" w:color="auto"/>
              <w:right w:val="single" w:sz="4" w:space="0" w:color="auto"/>
            </w:tcBorders>
          </w:tcPr>
          <w:p w:rsidR="00D3294F" w:rsidRPr="007B10D4" w:rsidRDefault="00D3294F" w:rsidP="005D4489">
            <w:pPr>
              <w:pStyle w:val="a3"/>
              <w:jc w:val="center"/>
              <w:rPr>
                <w:rFonts w:ascii="Times New Roman" w:hAnsi="Times New Roman" w:cs="Times New Roman"/>
                <w:sz w:val="28"/>
                <w:szCs w:val="28"/>
              </w:rPr>
            </w:pPr>
            <w:bookmarkStart w:id="0" w:name="sub_1999"/>
            <w:r w:rsidRPr="007B10D4">
              <w:rPr>
                <w:rFonts w:ascii="Times New Roman" w:hAnsi="Times New Roman" w:cs="Times New Roman"/>
                <w:sz w:val="28"/>
                <w:szCs w:val="28"/>
              </w:rPr>
              <w:t>Назначение муниципального имущества</w:t>
            </w:r>
            <w:bookmarkEnd w:id="0"/>
          </w:p>
        </w:tc>
        <w:tc>
          <w:tcPr>
            <w:tcW w:w="1974" w:type="dxa"/>
            <w:tcBorders>
              <w:top w:val="single" w:sz="4" w:space="0" w:color="auto"/>
              <w:left w:val="single" w:sz="4" w:space="0" w:color="auto"/>
              <w:bottom w:val="single" w:sz="4" w:space="0" w:color="auto"/>
            </w:tcBorders>
          </w:tcPr>
          <w:p w:rsidR="00D3294F" w:rsidRPr="007B10D4" w:rsidRDefault="00D3294F" w:rsidP="005D4489">
            <w:pPr>
              <w:pStyle w:val="a3"/>
              <w:jc w:val="center"/>
              <w:rPr>
                <w:rFonts w:ascii="Times New Roman" w:hAnsi="Times New Roman" w:cs="Times New Roman"/>
                <w:sz w:val="28"/>
                <w:szCs w:val="28"/>
              </w:rPr>
            </w:pPr>
            <w:r w:rsidRPr="007B10D4">
              <w:rPr>
                <w:rFonts w:ascii="Times New Roman" w:hAnsi="Times New Roman" w:cs="Times New Roman"/>
                <w:sz w:val="28"/>
                <w:szCs w:val="28"/>
              </w:rPr>
              <w:t>Коэффициент</w:t>
            </w:r>
          </w:p>
        </w:tc>
      </w:tr>
      <w:tr w:rsidR="00D3294F">
        <w:tc>
          <w:tcPr>
            <w:tcW w:w="8080" w:type="dxa"/>
            <w:tcBorders>
              <w:top w:val="single" w:sz="4" w:space="0" w:color="auto"/>
              <w:bottom w:val="single" w:sz="4" w:space="0" w:color="auto"/>
              <w:right w:val="single" w:sz="4" w:space="0" w:color="auto"/>
            </w:tcBorders>
          </w:tcPr>
          <w:p w:rsidR="00D3294F" w:rsidRPr="007B10D4" w:rsidRDefault="00D3294F" w:rsidP="005D4489">
            <w:pPr>
              <w:pStyle w:val="a3"/>
              <w:rPr>
                <w:rFonts w:ascii="Times New Roman" w:hAnsi="Times New Roman" w:cs="Times New Roman"/>
                <w:sz w:val="28"/>
                <w:szCs w:val="28"/>
              </w:rPr>
            </w:pPr>
            <w:r w:rsidRPr="007B10D4">
              <w:rPr>
                <w:rFonts w:ascii="Times New Roman" w:hAnsi="Times New Roman" w:cs="Times New Roman"/>
                <w:sz w:val="28"/>
                <w:szCs w:val="28"/>
              </w:rPr>
              <w:t>Физкультурно-спортивная деятельность</w:t>
            </w:r>
          </w:p>
        </w:tc>
        <w:tc>
          <w:tcPr>
            <w:tcW w:w="1974" w:type="dxa"/>
            <w:tcBorders>
              <w:top w:val="single" w:sz="4" w:space="0" w:color="auto"/>
              <w:left w:val="single" w:sz="4" w:space="0" w:color="auto"/>
              <w:bottom w:val="single" w:sz="4" w:space="0" w:color="auto"/>
            </w:tcBorders>
          </w:tcPr>
          <w:p w:rsidR="00D3294F" w:rsidRPr="007B10D4" w:rsidRDefault="00D3294F" w:rsidP="005D4489">
            <w:pPr>
              <w:pStyle w:val="a3"/>
              <w:jc w:val="center"/>
              <w:rPr>
                <w:rFonts w:ascii="Times New Roman" w:hAnsi="Times New Roman" w:cs="Times New Roman"/>
                <w:sz w:val="28"/>
                <w:szCs w:val="28"/>
              </w:rPr>
            </w:pPr>
            <w:r w:rsidRPr="007B10D4">
              <w:rPr>
                <w:rFonts w:ascii="Times New Roman" w:hAnsi="Times New Roman" w:cs="Times New Roman"/>
                <w:sz w:val="28"/>
                <w:szCs w:val="28"/>
              </w:rPr>
              <w:t>0,1</w:t>
            </w:r>
          </w:p>
        </w:tc>
      </w:tr>
      <w:tr w:rsidR="00D3294F">
        <w:tc>
          <w:tcPr>
            <w:tcW w:w="8080" w:type="dxa"/>
            <w:tcBorders>
              <w:top w:val="single" w:sz="4" w:space="0" w:color="auto"/>
              <w:bottom w:val="single" w:sz="4" w:space="0" w:color="auto"/>
              <w:right w:val="single" w:sz="4" w:space="0" w:color="auto"/>
            </w:tcBorders>
          </w:tcPr>
          <w:p w:rsidR="00D3294F" w:rsidRPr="007B10D4" w:rsidRDefault="00D3294F" w:rsidP="005D4489">
            <w:pPr>
              <w:pStyle w:val="a3"/>
              <w:rPr>
                <w:rFonts w:ascii="Times New Roman" w:hAnsi="Times New Roman" w:cs="Times New Roman"/>
                <w:sz w:val="28"/>
                <w:szCs w:val="28"/>
              </w:rPr>
            </w:pPr>
            <w:r w:rsidRPr="007B10D4">
              <w:rPr>
                <w:rFonts w:ascii="Times New Roman" w:hAnsi="Times New Roman" w:cs="Times New Roman"/>
                <w:sz w:val="28"/>
                <w:szCs w:val="28"/>
              </w:rPr>
              <w:t>Кинопоказ</w:t>
            </w:r>
          </w:p>
        </w:tc>
        <w:tc>
          <w:tcPr>
            <w:tcW w:w="1974" w:type="dxa"/>
            <w:tcBorders>
              <w:top w:val="single" w:sz="4" w:space="0" w:color="auto"/>
              <w:left w:val="single" w:sz="4" w:space="0" w:color="auto"/>
              <w:bottom w:val="single" w:sz="4" w:space="0" w:color="auto"/>
            </w:tcBorders>
          </w:tcPr>
          <w:p w:rsidR="00D3294F" w:rsidRPr="007B10D4" w:rsidRDefault="00D3294F" w:rsidP="005D4489">
            <w:pPr>
              <w:pStyle w:val="a3"/>
              <w:jc w:val="center"/>
              <w:rPr>
                <w:rFonts w:ascii="Times New Roman" w:hAnsi="Times New Roman" w:cs="Times New Roman"/>
                <w:sz w:val="28"/>
                <w:szCs w:val="28"/>
              </w:rPr>
            </w:pPr>
            <w:r w:rsidRPr="007B10D4">
              <w:rPr>
                <w:rFonts w:ascii="Times New Roman" w:hAnsi="Times New Roman" w:cs="Times New Roman"/>
                <w:sz w:val="28"/>
                <w:szCs w:val="28"/>
              </w:rPr>
              <w:t>0,39</w:t>
            </w:r>
          </w:p>
        </w:tc>
      </w:tr>
      <w:tr w:rsidR="00D3294F">
        <w:tc>
          <w:tcPr>
            <w:tcW w:w="8080" w:type="dxa"/>
            <w:tcBorders>
              <w:top w:val="single" w:sz="4" w:space="0" w:color="auto"/>
              <w:bottom w:val="single" w:sz="4" w:space="0" w:color="auto"/>
              <w:right w:val="single" w:sz="4" w:space="0" w:color="auto"/>
            </w:tcBorders>
          </w:tcPr>
          <w:p w:rsidR="00D3294F" w:rsidRPr="007B10D4" w:rsidRDefault="00D3294F" w:rsidP="005D4489">
            <w:pPr>
              <w:pStyle w:val="a3"/>
              <w:rPr>
                <w:rFonts w:ascii="Times New Roman" w:hAnsi="Times New Roman" w:cs="Times New Roman"/>
                <w:sz w:val="28"/>
                <w:szCs w:val="28"/>
              </w:rPr>
            </w:pPr>
            <w:r w:rsidRPr="007B10D4">
              <w:rPr>
                <w:rFonts w:ascii="Times New Roman" w:hAnsi="Times New Roman" w:cs="Times New Roman"/>
                <w:sz w:val="28"/>
                <w:szCs w:val="28"/>
              </w:rPr>
              <w:t>Деятельность в области культуры</w:t>
            </w:r>
          </w:p>
        </w:tc>
        <w:tc>
          <w:tcPr>
            <w:tcW w:w="1974" w:type="dxa"/>
            <w:tcBorders>
              <w:top w:val="single" w:sz="4" w:space="0" w:color="auto"/>
              <w:left w:val="single" w:sz="4" w:space="0" w:color="auto"/>
              <w:bottom w:val="single" w:sz="4" w:space="0" w:color="auto"/>
            </w:tcBorders>
          </w:tcPr>
          <w:p w:rsidR="00D3294F" w:rsidRPr="007B10D4" w:rsidRDefault="00D3294F" w:rsidP="005D4489">
            <w:pPr>
              <w:pStyle w:val="a3"/>
              <w:jc w:val="center"/>
              <w:rPr>
                <w:rFonts w:ascii="Times New Roman" w:hAnsi="Times New Roman" w:cs="Times New Roman"/>
                <w:sz w:val="28"/>
                <w:szCs w:val="28"/>
              </w:rPr>
            </w:pPr>
            <w:r w:rsidRPr="007B10D4">
              <w:rPr>
                <w:rFonts w:ascii="Times New Roman" w:hAnsi="Times New Roman" w:cs="Times New Roman"/>
                <w:sz w:val="28"/>
                <w:szCs w:val="28"/>
              </w:rPr>
              <w:t>0,02</w:t>
            </w:r>
          </w:p>
        </w:tc>
      </w:tr>
    </w:tbl>
    <w:p w:rsidR="00D3294F" w:rsidRDefault="00D3294F"/>
    <w:p w:rsidR="00D3294F" w:rsidRDefault="00D3294F"/>
    <w:p w:rsidR="00D3294F" w:rsidRDefault="00D3294F"/>
    <w:p w:rsidR="00D3294F" w:rsidRDefault="00D3294F"/>
    <w:p w:rsidR="00D3294F" w:rsidRDefault="00D3294F" w:rsidP="00DC0F50">
      <w:pPr>
        <w:pageBreakBefore/>
        <w:jc w:val="right"/>
        <w:rPr>
          <w:sz w:val="24"/>
          <w:szCs w:val="24"/>
        </w:rPr>
      </w:pPr>
      <w:r w:rsidRPr="00DC0F50">
        <w:rPr>
          <w:rStyle w:val="a2"/>
          <w:sz w:val="24"/>
          <w:szCs w:val="24"/>
        </w:rPr>
        <w:t xml:space="preserve">Приложение № </w:t>
      </w:r>
      <w:r>
        <w:rPr>
          <w:rStyle w:val="a2"/>
          <w:sz w:val="24"/>
          <w:szCs w:val="24"/>
        </w:rPr>
        <w:t>2</w:t>
      </w:r>
      <w:r w:rsidRPr="00DC0F50">
        <w:rPr>
          <w:rStyle w:val="a2"/>
          <w:sz w:val="24"/>
          <w:szCs w:val="24"/>
        </w:rPr>
        <w:br/>
      </w:r>
      <w:r>
        <w:rPr>
          <w:rStyle w:val="a2"/>
          <w:color w:val="auto"/>
          <w:sz w:val="24"/>
          <w:szCs w:val="24"/>
        </w:rPr>
        <w:t xml:space="preserve"> </w:t>
      </w:r>
      <w:r>
        <w:rPr>
          <w:rStyle w:val="a2"/>
          <w:b w:val="0"/>
          <w:bCs w:val="0"/>
          <w:color w:val="auto"/>
          <w:sz w:val="24"/>
          <w:szCs w:val="24"/>
        </w:rPr>
        <w:t xml:space="preserve"> к решению </w:t>
      </w:r>
      <w:r w:rsidRPr="00DC0F50">
        <w:rPr>
          <w:sz w:val="24"/>
          <w:szCs w:val="24"/>
        </w:rPr>
        <w:t xml:space="preserve">№ </w:t>
      </w:r>
      <w:r>
        <w:rPr>
          <w:sz w:val="24"/>
          <w:szCs w:val="24"/>
        </w:rPr>
        <w:t>166</w:t>
      </w:r>
      <w:r w:rsidRPr="00DC0F50">
        <w:rPr>
          <w:sz w:val="24"/>
          <w:szCs w:val="24"/>
        </w:rPr>
        <w:t xml:space="preserve"> от 23.09.2019 г.</w:t>
      </w:r>
    </w:p>
    <w:p w:rsidR="00D3294F" w:rsidRDefault="00D3294F" w:rsidP="00DC0F50">
      <w:pPr>
        <w:jc w:val="center"/>
        <w:rPr>
          <w:sz w:val="28"/>
          <w:szCs w:val="28"/>
        </w:rPr>
      </w:pPr>
    </w:p>
    <w:p w:rsidR="00D3294F" w:rsidRDefault="00D3294F" w:rsidP="00DC0F50">
      <w:pPr>
        <w:jc w:val="center"/>
        <w:rPr>
          <w:sz w:val="28"/>
          <w:szCs w:val="28"/>
        </w:rPr>
      </w:pPr>
    </w:p>
    <w:p w:rsidR="00D3294F" w:rsidRPr="00484937" w:rsidRDefault="00D3294F" w:rsidP="00DC0F50">
      <w:pPr>
        <w:jc w:val="center"/>
        <w:rPr>
          <w:sz w:val="28"/>
          <w:szCs w:val="28"/>
        </w:rPr>
      </w:pPr>
      <w:r>
        <w:rPr>
          <w:sz w:val="28"/>
          <w:szCs w:val="28"/>
        </w:rPr>
        <w:t>Экономическое обоснование</w:t>
      </w:r>
    </w:p>
    <w:p w:rsidR="00D3294F" w:rsidRDefault="00D3294F" w:rsidP="00DC0F50">
      <w:pPr>
        <w:jc w:val="center"/>
        <w:rPr>
          <w:sz w:val="28"/>
          <w:szCs w:val="28"/>
        </w:rPr>
      </w:pPr>
      <w:r w:rsidRPr="00C06280">
        <w:rPr>
          <w:sz w:val="28"/>
          <w:szCs w:val="28"/>
        </w:rPr>
        <w:t xml:space="preserve">к </w:t>
      </w:r>
      <w:r>
        <w:rPr>
          <w:sz w:val="28"/>
          <w:szCs w:val="28"/>
        </w:rPr>
        <w:t xml:space="preserve">решению Совета Пучежского городского поселения </w:t>
      </w:r>
    </w:p>
    <w:p w:rsidR="00D3294F" w:rsidRPr="00DD6AD3" w:rsidRDefault="00D3294F" w:rsidP="00DC0F50">
      <w:pPr>
        <w:jc w:val="center"/>
        <w:rPr>
          <w:sz w:val="28"/>
          <w:szCs w:val="28"/>
        </w:rPr>
      </w:pPr>
      <w:r w:rsidRPr="00DD6AD3">
        <w:rPr>
          <w:sz w:val="28"/>
          <w:szCs w:val="28"/>
        </w:rPr>
        <w:t>«Об утверждении коэффициентов муниципальной поддержки при сдаче в аренду муниципального имущества»</w:t>
      </w:r>
    </w:p>
    <w:p w:rsidR="00D3294F" w:rsidRDefault="00D3294F" w:rsidP="00DC0F50">
      <w:pPr>
        <w:tabs>
          <w:tab w:val="left" w:pos="3675"/>
        </w:tabs>
        <w:rPr>
          <w:sz w:val="28"/>
          <w:szCs w:val="28"/>
        </w:rPr>
      </w:pPr>
    </w:p>
    <w:p w:rsidR="00D3294F" w:rsidRDefault="00D3294F" w:rsidP="00DC0F50">
      <w:pPr>
        <w:tabs>
          <w:tab w:val="left" w:pos="3675"/>
        </w:tabs>
        <w:rPr>
          <w:sz w:val="28"/>
          <w:szCs w:val="28"/>
        </w:rPr>
      </w:pPr>
    </w:p>
    <w:p w:rsidR="00D3294F" w:rsidRPr="00DC0F50" w:rsidRDefault="00D3294F" w:rsidP="00DC0F50">
      <w:pPr>
        <w:autoSpaceDE w:val="0"/>
        <w:autoSpaceDN w:val="0"/>
        <w:adjustRightInd w:val="0"/>
        <w:ind w:firstLine="540"/>
        <w:jc w:val="both"/>
        <w:outlineLvl w:val="0"/>
        <w:rPr>
          <w:sz w:val="28"/>
          <w:szCs w:val="28"/>
        </w:rPr>
      </w:pPr>
      <w:r>
        <w:rPr>
          <w:sz w:val="28"/>
          <w:szCs w:val="28"/>
        </w:rPr>
        <w:t xml:space="preserve">Настоящий проект решения разработан администрацией Пучежского муниципального района Ивановской области  в целях создания условий для активизации экономической деятельности и поддержки субъектов малого и среднего предпринимательства </w:t>
      </w:r>
      <w:r w:rsidRPr="00DC0F50">
        <w:rPr>
          <w:sz w:val="28"/>
          <w:szCs w:val="28"/>
        </w:rPr>
        <w:t>в сферах физкультурно-спортивной деятельности, кинопоказа и деятельности в области культуры.</w:t>
      </w:r>
    </w:p>
    <w:p w:rsidR="00D3294F" w:rsidRPr="00DC0F50" w:rsidRDefault="00D3294F" w:rsidP="00DC0F50">
      <w:pPr>
        <w:autoSpaceDE w:val="0"/>
        <w:autoSpaceDN w:val="0"/>
        <w:adjustRightInd w:val="0"/>
        <w:ind w:firstLine="540"/>
        <w:jc w:val="both"/>
        <w:outlineLvl w:val="0"/>
        <w:rPr>
          <w:sz w:val="28"/>
          <w:szCs w:val="28"/>
        </w:rPr>
      </w:pPr>
      <w:r w:rsidRPr="00DC0F50">
        <w:rPr>
          <w:sz w:val="28"/>
          <w:szCs w:val="28"/>
        </w:rPr>
        <w:t>Принятие данного решения позволит расширить комплекс мер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том числе при предоставлении муниципальной преференции в целях поддержки субъектов малого и среднего предпринимательства путем передачи муниципального имущества, свободного от прав третьих лиц, в аренду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3294F" w:rsidRDefault="00D3294F" w:rsidP="00DC0F50">
      <w:pPr>
        <w:autoSpaceDE w:val="0"/>
        <w:autoSpaceDN w:val="0"/>
        <w:adjustRightInd w:val="0"/>
        <w:ind w:firstLine="540"/>
        <w:jc w:val="both"/>
        <w:outlineLvl w:val="0"/>
        <w:rPr>
          <w:sz w:val="28"/>
          <w:szCs w:val="28"/>
        </w:rPr>
      </w:pPr>
      <w:r>
        <w:rPr>
          <w:sz w:val="28"/>
          <w:szCs w:val="28"/>
        </w:rPr>
        <w:t xml:space="preserve">Механизмом реализации </w:t>
      </w:r>
      <w:r w:rsidRPr="00D64FA6">
        <w:rPr>
          <w:sz w:val="28"/>
          <w:szCs w:val="28"/>
        </w:rPr>
        <w:t>поддержки субъектов малого и среднего предпринимательства при передач</w:t>
      </w:r>
      <w:r>
        <w:rPr>
          <w:sz w:val="28"/>
          <w:szCs w:val="28"/>
        </w:rPr>
        <w:t>е</w:t>
      </w:r>
      <w:r w:rsidRPr="00D64FA6">
        <w:rPr>
          <w:sz w:val="28"/>
          <w:szCs w:val="28"/>
        </w:rPr>
        <w:t xml:space="preserve"> муниципального имущества, свободного от прав третьих лиц</w:t>
      </w:r>
      <w:r>
        <w:rPr>
          <w:sz w:val="28"/>
          <w:szCs w:val="28"/>
        </w:rPr>
        <w:t>,</w:t>
      </w:r>
      <w:r w:rsidRPr="00D64FA6">
        <w:rPr>
          <w:sz w:val="28"/>
          <w:szCs w:val="28"/>
        </w:rPr>
        <w:t xml:space="preserve"> </w:t>
      </w:r>
      <w:r>
        <w:rPr>
          <w:sz w:val="28"/>
          <w:szCs w:val="28"/>
        </w:rPr>
        <w:t xml:space="preserve">предлагается установить </w:t>
      </w:r>
      <w:r w:rsidRPr="00DC0F50">
        <w:rPr>
          <w:sz w:val="28"/>
          <w:szCs w:val="28"/>
        </w:rPr>
        <w:t xml:space="preserve">применение специальных понижающих коэффициентов </w:t>
      </w:r>
      <w:r>
        <w:rPr>
          <w:sz w:val="28"/>
          <w:szCs w:val="28"/>
        </w:rPr>
        <w:t>(</w:t>
      </w:r>
      <w:r w:rsidRPr="00D64FA6">
        <w:rPr>
          <w:sz w:val="28"/>
          <w:szCs w:val="28"/>
        </w:rPr>
        <w:t>коэффициент</w:t>
      </w:r>
      <w:r>
        <w:rPr>
          <w:sz w:val="28"/>
          <w:szCs w:val="28"/>
        </w:rPr>
        <w:t>ов</w:t>
      </w:r>
      <w:r w:rsidRPr="00D64FA6">
        <w:rPr>
          <w:sz w:val="28"/>
          <w:szCs w:val="28"/>
        </w:rPr>
        <w:t xml:space="preserve"> муниципальной поддержки</w:t>
      </w:r>
      <w:r>
        <w:rPr>
          <w:sz w:val="28"/>
          <w:szCs w:val="28"/>
        </w:rPr>
        <w:t xml:space="preserve">) </w:t>
      </w:r>
      <w:r w:rsidRPr="00DC0F50">
        <w:rPr>
          <w:sz w:val="28"/>
          <w:szCs w:val="28"/>
        </w:rPr>
        <w:t>к сумме арендной платы</w:t>
      </w:r>
      <w:r w:rsidRPr="00F4192E">
        <w:rPr>
          <w:sz w:val="28"/>
          <w:szCs w:val="28"/>
        </w:rPr>
        <w:t xml:space="preserve">, размер которой будет определяться на основе торгов, открытых по составу участников. </w:t>
      </w:r>
      <w:r>
        <w:rPr>
          <w:sz w:val="28"/>
          <w:szCs w:val="28"/>
        </w:rPr>
        <w:t>При подаче заявки на торги при указании участником одной из трёх нижеуказанных видов деятельности, при заключении договора будут применяться понижающие коэффициенты.</w:t>
      </w:r>
    </w:p>
    <w:p w:rsidR="00D3294F" w:rsidRDefault="00D3294F" w:rsidP="00DC0F50">
      <w:pPr>
        <w:autoSpaceDE w:val="0"/>
        <w:autoSpaceDN w:val="0"/>
        <w:adjustRightInd w:val="0"/>
        <w:ind w:firstLine="540"/>
        <w:jc w:val="both"/>
        <w:outlineLvl w:val="0"/>
        <w:rPr>
          <w:sz w:val="28"/>
          <w:szCs w:val="28"/>
        </w:rPr>
      </w:pPr>
      <w:r>
        <w:rPr>
          <w:sz w:val="28"/>
          <w:szCs w:val="28"/>
        </w:rPr>
        <w:t xml:space="preserve">Определение </w:t>
      </w:r>
      <w:r w:rsidRPr="009572D5">
        <w:rPr>
          <w:sz w:val="28"/>
          <w:szCs w:val="28"/>
        </w:rPr>
        <w:t>начальной цены права аренды</w:t>
      </w:r>
      <w:r>
        <w:rPr>
          <w:sz w:val="28"/>
          <w:szCs w:val="28"/>
        </w:rPr>
        <w:t xml:space="preserve"> муниципального имущества происходит в соответствии с законодательством </w:t>
      </w:r>
      <w:r w:rsidRPr="00D64FA6">
        <w:rPr>
          <w:sz w:val="28"/>
          <w:szCs w:val="28"/>
        </w:rPr>
        <w:t xml:space="preserve">Российской Федерации </w:t>
      </w:r>
      <w:r>
        <w:rPr>
          <w:sz w:val="28"/>
          <w:szCs w:val="28"/>
        </w:rPr>
        <w:t xml:space="preserve">об оценочной деятельности на основании отчёта независимого оценщика. </w:t>
      </w:r>
    </w:p>
    <w:p w:rsidR="00D3294F" w:rsidRPr="00EB5311" w:rsidRDefault="00D3294F" w:rsidP="00DC0F50">
      <w:pPr>
        <w:autoSpaceDE w:val="0"/>
        <w:autoSpaceDN w:val="0"/>
        <w:adjustRightInd w:val="0"/>
        <w:ind w:firstLine="540"/>
        <w:jc w:val="both"/>
        <w:outlineLvl w:val="0"/>
        <w:rPr>
          <w:i/>
          <w:iCs/>
          <w:sz w:val="28"/>
          <w:szCs w:val="28"/>
        </w:rPr>
      </w:pPr>
      <w:r>
        <w:rPr>
          <w:sz w:val="28"/>
          <w:szCs w:val="28"/>
        </w:rPr>
        <w:t xml:space="preserve">Предлагается применять понижающие коэффициенты для следующих видов деятельности: </w:t>
      </w:r>
      <w:r w:rsidRPr="00EB5311">
        <w:rPr>
          <w:i/>
          <w:iCs/>
          <w:sz w:val="28"/>
          <w:szCs w:val="28"/>
        </w:rPr>
        <w:t>- Физкультурно-спортивная деятельность;</w:t>
      </w:r>
    </w:p>
    <w:p w:rsidR="00D3294F" w:rsidRPr="00EB5311" w:rsidRDefault="00D3294F" w:rsidP="00DC0F50">
      <w:pPr>
        <w:autoSpaceDE w:val="0"/>
        <w:autoSpaceDN w:val="0"/>
        <w:adjustRightInd w:val="0"/>
        <w:ind w:firstLine="540"/>
        <w:jc w:val="both"/>
        <w:outlineLvl w:val="0"/>
        <w:rPr>
          <w:i/>
          <w:iCs/>
          <w:sz w:val="28"/>
          <w:szCs w:val="28"/>
        </w:rPr>
      </w:pPr>
      <w:r w:rsidRPr="00EB5311">
        <w:rPr>
          <w:i/>
          <w:iCs/>
          <w:sz w:val="28"/>
          <w:szCs w:val="28"/>
        </w:rPr>
        <w:t>- Кинопоказ;</w:t>
      </w:r>
    </w:p>
    <w:p w:rsidR="00D3294F" w:rsidRPr="00EB5311" w:rsidRDefault="00D3294F" w:rsidP="00DC0F50">
      <w:pPr>
        <w:autoSpaceDE w:val="0"/>
        <w:autoSpaceDN w:val="0"/>
        <w:adjustRightInd w:val="0"/>
        <w:ind w:firstLine="540"/>
        <w:jc w:val="both"/>
        <w:outlineLvl w:val="0"/>
        <w:rPr>
          <w:i/>
          <w:iCs/>
          <w:sz w:val="28"/>
          <w:szCs w:val="28"/>
        </w:rPr>
      </w:pPr>
      <w:r w:rsidRPr="00EB5311">
        <w:rPr>
          <w:i/>
          <w:iCs/>
          <w:sz w:val="28"/>
          <w:szCs w:val="28"/>
        </w:rPr>
        <w:t>- Деятельность в области культуры.</w:t>
      </w:r>
    </w:p>
    <w:p w:rsidR="00D3294F" w:rsidRDefault="00D3294F" w:rsidP="00DC0F50">
      <w:pPr>
        <w:autoSpaceDE w:val="0"/>
        <w:autoSpaceDN w:val="0"/>
        <w:adjustRightInd w:val="0"/>
        <w:ind w:firstLine="540"/>
        <w:jc w:val="both"/>
        <w:outlineLvl w:val="0"/>
        <w:rPr>
          <w:sz w:val="28"/>
          <w:szCs w:val="28"/>
        </w:rPr>
      </w:pPr>
      <w:r>
        <w:rPr>
          <w:sz w:val="28"/>
          <w:szCs w:val="28"/>
        </w:rPr>
        <w:t xml:space="preserve">Данные виды деятельности в Пучежском городскогом поселении в настоящее время не привлекательны для бизнеса. Доказательством этого служит отсутствие инвестиций в этих сферах. </w:t>
      </w:r>
    </w:p>
    <w:p w:rsidR="00D3294F" w:rsidRDefault="00D3294F" w:rsidP="00DC0F50">
      <w:pPr>
        <w:autoSpaceDE w:val="0"/>
        <w:autoSpaceDN w:val="0"/>
        <w:adjustRightInd w:val="0"/>
        <w:ind w:firstLine="540"/>
        <w:jc w:val="both"/>
        <w:outlineLvl w:val="0"/>
        <w:rPr>
          <w:sz w:val="28"/>
          <w:szCs w:val="28"/>
        </w:rPr>
      </w:pPr>
      <w:r>
        <w:rPr>
          <w:sz w:val="28"/>
          <w:szCs w:val="28"/>
        </w:rPr>
        <w:t xml:space="preserve">Одним из видов затрат при организации бизнеса являются затраты на содержание и обслуживание имущества, в том числе размер арендной платы, и применение коэффициентов позволит снизить затраты на ведение бизнеса. </w:t>
      </w:r>
    </w:p>
    <w:p w:rsidR="00D3294F" w:rsidRDefault="00D3294F" w:rsidP="00DC0F50">
      <w:pPr>
        <w:autoSpaceDE w:val="0"/>
        <w:autoSpaceDN w:val="0"/>
        <w:adjustRightInd w:val="0"/>
        <w:ind w:firstLine="540"/>
        <w:jc w:val="both"/>
        <w:outlineLvl w:val="0"/>
        <w:rPr>
          <w:sz w:val="28"/>
          <w:szCs w:val="28"/>
        </w:rPr>
      </w:pPr>
      <w:r>
        <w:rPr>
          <w:sz w:val="28"/>
          <w:szCs w:val="28"/>
        </w:rPr>
        <w:t xml:space="preserve">В собственности Пучежского городского поселения находятся имущество в виде зданий районного дома культуры и районной библиотеки, свободные площади которых возможно предоставлять в аренду </w:t>
      </w:r>
      <w:r w:rsidRPr="00260DF5">
        <w:rPr>
          <w:sz w:val="28"/>
          <w:szCs w:val="28"/>
        </w:rPr>
        <w:t>в целях пополнения бюджета Пучежского городского поселения.</w:t>
      </w:r>
    </w:p>
    <w:p w:rsidR="00D3294F" w:rsidRDefault="00D3294F" w:rsidP="00DC0F50">
      <w:pPr>
        <w:autoSpaceDE w:val="0"/>
        <w:autoSpaceDN w:val="0"/>
        <w:adjustRightInd w:val="0"/>
        <w:ind w:firstLine="540"/>
        <w:jc w:val="both"/>
        <w:outlineLvl w:val="0"/>
        <w:rPr>
          <w:sz w:val="28"/>
          <w:szCs w:val="28"/>
        </w:rPr>
      </w:pPr>
      <w:r>
        <w:rPr>
          <w:sz w:val="28"/>
          <w:szCs w:val="28"/>
        </w:rPr>
        <w:t>До настоящего времени (на 1.09.2019 г.) договор аренды муниципального имущества на основе договора независимой оценки заключён только с индивидуальным предпринимателем Евланниковым А.П. Данное имущество используется арендатором для размещения салона-магазина связи «Билайн», «Мегафон».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2496"/>
        <w:gridCol w:w="1519"/>
        <w:gridCol w:w="1615"/>
        <w:gridCol w:w="1399"/>
        <w:gridCol w:w="2297"/>
      </w:tblGrid>
      <w:tr w:rsidR="00D3294F">
        <w:tc>
          <w:tcPr>
            <w:tcW w:w="534" w:type="dxa"/>
          </w:tcPr>
          <w:p w:rsidR="00D3294F" w:rsidRPr="007B10D4" w:rsidRDefault="00D3294F" w:rsidP="007B10D4">
            <w:pPr>
              <w:autoSpaceDE w:val="0"/>
              <w:autoSpaceDN w:val="0"/>
              <w:adjustRightInd w:val="0"/>
              <w:jc w:val="both"/>
              <w:outlineLvl w:val="0"/>
              <w:rPr>
                <w:sz w:val="26"/>
                <w:szCs w:val="26"/>
              </w:rPr>
            </w:pPr>
            <w:r w:rsidRPr="007B10D4">
              <w:rPr>
                <w:sz w:val="26"/>
                <w:szCs w:val="26"/>
              </w:rPr>
              <w:t>№</w:t>
            </w:r>
          </w:p>
        </w:tc>
        <w:tc>
          <w:tcPr>
            <w:tcW w:w="2551" w:type="dxa"/>
          </w:tcPr>
          <w:p w:rsidR="00D3294F" w:rsidRPr="007B10D4" w:rsidRDefault="00D3294F" w:rsidP="007B10D4">
            <w:pPr>
              <w:autoSpaceDE w:val="0"/>
              <w:autoSpaceDN w:val="0"/>
              <w:adjustRightInd w:val="0"/>
              <w:jc w:val="both"/>
              <w:outlineLvl w:val="0"/>
              <w:rPr>
                <w:sz w:val="26"/>
                <w:szCs w:val="26"/>
              </w:rPr>
            </w:pPr>
            <w:r w:rsidRPr="007B10D4">
              <w:rPr>
                <w:sz w:val="26"/>
                <w:szCs w:val="26"/>
              </w:rPr>
              <w:t>Арендатор муниципального имущества Пучежского городского поселения</w:t>
            </w:r>
          </w:p>
        </w:tc>
        <w:tc>
          <w:tcPr>
            <w:tcW w:w="1428" w:type="dxa"/>
          </w:tcPr>
          <w:p w:rsidR="00D3294F" w:rsidRPr="007B10D4" w:rsidRDefault="00D3294F" w:rsidP="007B10D4">
            <w:pPr>
              <w:autoSpaceDE w:val="0"/>
              <w:autoSpaceDN w:val="0"/>
              <w:adjustRightInd w:val="0"/>
              <w:jc w:val="both"/>
              <w:outlineLvl w:val="0"/>
              <w:rPr>
                <w:sz w:val="26"/>
                <w:szCs w:val="26"/>
              </w:rPr>
            </w:pPr>
            <w:r w:rsidRPr="007B10D4">
              <w:rPr>
                <w:sz w:val="26"/>
                <w:szCs w:val="26"/>
              </w:rPr>
              <w:t>Дата заключения договора</w:t>
            </w:r>
          </w:p>
        </w:tc>
        <w:tc>
          <w:tcPr>
            <w:tcW w:w="1549" w:type="dxa"/>
          </w:tcPr>
          <w:p w:rsidR="00D3294F" w:rsidRPr="007B10D4" w:rsidRDefault="00D3294F" w:rsidP="007B10D4">
            <w:pPr>
              <w:autoSpaceDE w:val="0"/>
              <w:autoSpaceDN w:val="0"/>
              <w:adjustRightInd w:val="0"/>
              <w:jc w:val="both"/>
              <w:outlineLvl w:val="0"/>
              <w:rPr>
                <w:sz w:val="26"/>
                <w:szCs w:val="26"/>
              </w:rPr>
            </w:pPr>
            <w:r w:rsidRPr="007B10D4">
              <w:rPr>
                <w:sz w:val="26"/>
                <w:szCs w:val="26"/>
              </w:rPr>
              <w:t>Площадь арендуемого имущества, кв.м.</w:t>
            </w:r>
          </w:p>
        </w:tc>
        <w:tc>
          <w:tcPr>
            <w:tcW w:w="1417" w:type="dxa"/>
          </w:tcPr>
          <w:p w:rsidR="00D3294F" w:rsidRPr="007B10D4" w:rsidRDefault="00D3294F" w:rsidP="007B10D4">
            <w:pPr>
              <w:autoSpaceDE w:val="0"/>
              <w:autoSpaceDN w:val="0"/>
              <w:adjustRightInd w:val="0"/>
              <w:jc w:val="both"/>
              <w:outlineLvl w:val="0"/>
              <w:rPr>
                <w:sz w:val="26"/>
                <w:szCs w:val="26"/>
              </w:rPr>
            </w:pPr>
            <w:r w:rsidRPr="007B10D4">
              <w:rPr>
                <w:sz w:val="26"/>
                <w:szCs w:val="26"/>
              </w:rPr>
              <w:t xml:space="preserve">Сумма арендной платы, </w:t>
            </w:r>
          </w:p>
          <w:p w:rsidR="00D3294F" w:rsidRPr="007B10D4" w:rsidRDefault="00D3294F" w:rsidP="007B10D4">
            <w:pPr>
              <w:autoSpaceDE w:val="0"/>
              <w:autoSpaceDN w:val="0"/>
              <w:adjustRightInd w:val="0"/>
              <w:jc w:val="both"/>
              <w:outlineLvl w:val="0"/>
              <w:rPr>
                <w:sz w:val="26"/>
                <w:szCs w:val="26"/>
              </w:rPr>
            </w:pPr>
            <w:r w:rsidRPr="007B10D4">
              <w:rPr>
                <w:sz w:val="26"/>
                <w:szCs w:val="26"/>
              </w:rPr>
              <w:t>год / месяц, (руб.) (без НДС)</w:t>
            </w:r>
          </w:p>
        </w:tc>
        <w:tc>
          <w:tcPr>
            <w:tcW w:w="2374" w:type="dxa"/>
          </w:tcPr>
          <w:p w:rsidR="00D3294F" w:rsidRPr="007B10D4" w:rsidRDefault="00D3294F" w:rsidP="007B10D4">
            <w:pPr>
              <w:autoSpaceDE w:val="0"/>
              <w:autoSpaceDN w:val="0"/>
              <w:adjustRightInd w:val="0"/>
              <w:jc w:val="both"/>
              <w:outlineLvl w:val="0"/>
              <w:rPr>
                <w:sz w:val="26"/>
                <w:szCs w:val="26"/>
              </w:rPr>
            </w:pPr>
            <w:r w:rsidRPr="007B10D4">
              <w:rPr>
                <w:sz w:val="26"/>
                <w:szCs w:val="26"/>
              </w:rPr>
              <w:t>Вид деятельности</w:t>
            </w:r>
          </w:p>
        </w:tc>
      </w:tr>
      <w:tr w:rsidR="00D3294F">
        <w:tc>
          <w:tcPr>
            <w:tcW w:w="534" w:type="dxa"/>
          </w:tcPr>
          <w:p w:rsidR="00D3294F" w:rsidRPr="007B10D4" w:rsidRDefault="00D3294F" w:rsidP="007B10D4">
            <w:pPr>
              <w:autoSpaceDE w:val="0"/>
              <w:autoSpaceDN w:val="0"/>
              <w:adjustRightInd w:val="0"/>
              <w:jc w:val="both"/>
              <w:outlineLvl w:val="0"/>
              <w:rPr>
                <w:sz w:val="26"/>
                <w:szCs w:val="26"/>
              </w:rPr>
            </w:pPr>
            <w:r w:rsidRPr="007B10D4">
              <w:rPr>
                <w:sz w:val="26"/>
                <w:szCs w:val="26"/>
              </w:rPr>
              <w:t>1.</w:t>
            </w:r>
          </w:p>
        </w:tc>
        <w:tc>
          <w:tcPr>
            <w:tcW w:w="2551" w:type="dxa"/>
          </w:tcPr>
          <w:p w:rsidR="00D3294F" w:rsidRPr="007B10D4" w:rsidRDefault="00D3294F" w:rsidP="007B10D4">
            <w:pPr>
              <w:autoSpaceDE w:val="0"/>
              <w:autoSpaceDN w:val="0"/>
              <w:adjustRightInd w:val="0"/>
              <w:jc w:val="both"/>
              <w:outlineLvl w:val="0"/>
              <w:rPr>
                <w:sz w:val="26"/>
                <w:szCs w:val="26"/>
              </w:rPr>
            </w:pPr>
            <w:r w:rsidRPr="007B10D4">
              <w:rPr>
                <w:sz w:val="26"/>
                <w:szCs w:val="26"/>
              </w:rPr>
              <w:t>ИП Евланников А.П.</w:t>
            </w:r>
          </w:p>
        </w:tc>
        <w:tc>
          <w:tcPr>
            <w:tcW w:w="1428" w:type="dxa"/>
          </w:tcPr>
          <w:p w:rsidR="00D3294F" w:rsidRPr="007B10D4" w:rsidRDefault="00D3294F" w:rsidP="007B10D4">
            <w:pPr>
              <w:autoSpaceDE w:val="0"/>
              <w:autoSpaceDN w:val="0"/>
              <w:adjustRightInd w:val="0"/>
              <w:jc w:val="both"/>
              <w:outlineLvl w:val="0"/>
              <w:rPr>
                <w:sz w:val="26"/>
                <w:szCs w:val="26"/>
              </w:rPr>
            </w:pPr>
            <w:r w:rsidRPr="007B10D4">
              <w:rPr>
                <w:sz w:val="26"/>
                <w:szCs w:val="26"/>
              </w:rPr>
              <w:t>22.12.2014 (на 5 лет)</w:t>
            </w:r>
          </w:p>
        </w:tc>
        <w:tc>
          <w:tcPr>
            <w:tcW w:w="1549" w:type="dxa"/>
          </w:tcPr>
          <w:p w:rsidR="00D3294F" w:rsidRPr="007B10D4" w:rsidRDefault="00D3294F" w:rsidP="007B10D4">
            <w:pPr>
              <w:autoSpaceDE w:val="0"/>
              <w:autoSpaceDN w:val="0"/>
              <w:adjustRightInd w:val="0"/>
              <w:jc w:val="center"/>
              <w:outlineLvl w:val="0"/>
              <w:rPr>
                <w:sz w:val="26"/>
                <w:szCs w:val="26"/>
              </w:rPr>
            </w:pPr>
            <w:r w:rsidRPr="007B10D4">
              <w:rPr>
                <w:sz w:val="26"/>
                <w:szCs w:val="26"/>
              </w:rPr>
              <w:t>30</w:t>
            </w:r>
          </w:p>
        </w:tc>
        <w:tc>
          <w:tcPr>
            <w:tcW w:w="1417" w:type="dxa"/>
          </w:tcPr>
          <w:p w:rsidR="00D3294F" w:rsidRPr="007B10D4" w:rsidRDefault="00D3294F" w:rsidP="007B10D4">
            <w:pPr>
              <w:autoSpaceDE w:val="0"/>
              <w:autoSpaceDN w:val="0"/>
              <w:adjustRightInd w:val="0"/>
              <w:jc w:val="center"/>
              <w:outlineLvl w:val="0"/>
              <w:rPr>
                <w:sz w:val="26"/>
                <w:szCs w:val="26"/>
              </w:rPr>
            </w:pPr>
            <w:r w:rsidRPr="007B10D4">
              <w:rPr>
                <w:sz w:val="26"/>
                <w:szCs w:val="26"/>
              </w:rPr>
              <w:t>152 542,37 / 12 711,86</w:t>
            </w:r>
          </w:p>
        </w:tc>
        <w:tc>
          <w:tcPr>
            <w:tcW w:w="2374" w:type="dxa"/>
          </w:tcPr>
          <w:p w:rsidR="00D3294F" w:rsidRPr="007B10D4" w:rsidRDefault="00D3294F" w:rsidP="007B10D4">
            <w:pPr>
              <w:autoSpaceDE w:val="0"/>
              <w:autoSpaceDN w:val="0"/>
              <w:adjustRightInd w:val="0"/>
              <w:outlineLvl w:val="0"/>
              <w:rPr>
                <w:sz w:val="26"/>
                <w:szCs w:val="26"/>
              </w:rPr>
            </w:pPr>
            <w:r w:rsidRPr="007B10D4">
              <w:rPr>
                <w:sz w:val="26"/>
                <w:szCs w:val="26"/>
              </w:rPr>
              <w:t>Торговля, сотовая связь</w:t>
            </w:r>
          </w:p>
        </w:tc>
      </w:tr>
    </w:tbl>
    <w:p w:rsidR="00D3294F" w:rsidRPr="008538A5" w:rsidRDefault="00D3294F" w:rsidP="00DC0F50">
      <w:pPr>
        <w:autoSpaceDE w:val="0"/>
        <w:autoSpaceDN w:val="0"/>
        <w:adjustRightInd w:val="0"/>
        <w:ind w:firstLine="540"/>
        <w:jc w:val="both"/>
        <w:outlineLvl w:val="0"/>
        <w:rPr>
          <w:sz w:val="28"/>
          <w:szCs w:val="28"/>
        </w:rPr>
      </w:pPr>
    </w:p>
    <w:p w:rsidR="00D3294F" w:rsidRDefault="00D3294F" w:rsidP="00DC0F50">
      <w:pPr>
        <w:autoSpaceDE w:val="0"/>
        <w:autoSpaceDN w:val="0"/>
        <w:adjustRightInd w:val="0"/>
        <w:ind w:firstLine="540"/>
        <w:jc w:val="both"/>
        <w:outlineLvl w:val="0"/>
        <w:rPr>
          <w:sz w:val="28"/>
          <w:szCs w:val="28"/>
        </w:rPr>
      </w:pPr>
      <w:r>
        <w:rPr>
          <w:sz w:val="28"/>
          <w:szCs w:val="28"/>
        </w:rPr>
        <w:t xml:space="preserve">К настоящему времени проведена оценка имущества – «встроенного нежилого помещения» районного дома культуры.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2521"/>
        <w:gridCol w:w="1436"/>
        <w:gridCol w:w="1615"/>
        <w:gridCol w:w="1407"/>
        <w:gridCol w:w="2343"/>
      </w:tblGrid>
      <w:tr w:rsidR="00D3294F" w:rsidRPr="0096336E">
        <w:tc>
          <w:tcPr>
            <w:tcW w:w="534" w:type="dxa"/>
          </w:tcPr>
          <w:p w:rsidR="00D3294F" w:rsidRPr="007B10D4" w:rsidRDefault="00D3294F" w:rsidP="007B10D4">
            <w:pPr>
              <w:autoSpaceDE w:val="0"/>
              <w:autoSpaceDN w:val="0"/>
              <w:adjustRightInd w:val="0"/>
              <w:jc w:val="both"/>
              <w:outlineLvl w:val="0"/>
              <w:rPr>
                <w:sz w:val="26"/>
                <w:szCs w:val="26"/>
              </w:rPr>
            </w:pPr>
            <w:r w:rsidRPr="007B10D4">
              <w:rPr>
                <w:sz w:val="26"/>
                <w:szCs w:val="26"/>
              </w:rPr>
              <w:t>№</w:t>
            </w:r>
          </w:p>
        </w:tc>
        <w:tc>
          <w:tcPr>
            <w:tcW w:w="2551" w:type="dxa"/>
          </w:tcPr>
          <w:p w:rsidR="00D3294F" w:rsidRPr="007B10D4" w:rsidRDefault="00D3294F" w:rsidP="007B10D4">
            <w:pPr>
              <w:autoSpaceDE w:val="0"/>
              <w:autoSpaceDN w:val="0"/>
              <w:adjustRightInd w:val="0"/>
              <w:jc w:val="both"/>
              <w:outlineLvl w:val="0"/>
              <w:rPr>
                <w:sz w:val="26"/>
                <w:szCs w:val="26"/>
              </w:rPr>
            </w:pPr>
            <w:r w:rsidRPr="007B10D4">
              <w:rPr>
                <w:sz w:val="26"/>
                <w:szCs w:val="26"/>
              </w:rPr>
              <w:t>Вид муниципального имущества</w:t>
            </w:r>
          </w:p>
        </w:tc>
        <w:tc>
          <w:tcPr>
            <w:tcW w:w="1418" w:type="dxa"/>
          </w:tcPr>
          <w:p w:rsidR="00D3294F" w:rsidRPr="007B10D4" w:rsidRDefault="00D3294F" w:rsidP="007B10D4">
            <w:pPr>
              <w:autoSpaceDE w:val="0"/>
              <w:autoSpaceDN w:val="0"/>
              <w:adjustRightInd w:val="0"/>
              <w:jc w:val="both"/>
              <w:outlineLvl w:val="0"/>
              <w:rPr>
                <w:sz w:val="26"/>
                <w:szCs w:val="26"/>
              </w:rPr>
            </w:pPr>
            <w:r w:rsidRPr="007B10D4">
              <w:rPr>
                <w:sz w:val="26"/>
                <w:szCs w:val="26"/>
              </w:rPr>
              <w:t>Дата отчета оценки имущества</w:t>
            </w:r>
          </w:p>
        </w:tc>
        <w:tc>
          <w:tcPr>
            <w:tcW w:w="1559" w:type="dxa"/>
          </w:tcPr>
          <w:p w:rsidR="00D3294F" w:rsidRPr="007B10D4" w:rsidRDefault="00D3294F" w:rsidP="007B10D4">
            <w:pPr>
              <w:autoSpaceDE w:val="0"/>
              <w:autoSpaceDN w:val="0"/>
              <w:adjustRightInd w:val="0"/>
              <w:jc w:val="both"/>
              <w:outlineLvl w:val="0"/>
              <w:rPr>
                <w:sz w:val="26"/>
                <w:szCs w:val="26"/>
              </w:rPr>
            </w:pPr>
            <w:r w:rsidRPr="007B10D4">
              <w:rPr>
                <w:sz w:val="26"/>
                <w:szCs w:val="26"/>
              </w:rPr>
              <w:t>Площадь арендуемого имущества, кв.м.</w:t>
            </w:r>
          </w:p>
        </w:tc>
        <w:tc>
          <w:tcPr>
            <w:tcW w:w="1417" w:type="dxa"/>
          </w:tcPr>
          <w:p w:rsidR="00D3294F" w:rsidRPr="007B10D4" w:rsidRDefault="00D3294F" w:rsidP="007B10D4">
            <w:pPr>
              <w:autoSpaceDE w:val="0"/>
              <w:autoSpaceDN w:val="0"/>
              <w:adjustRightInd w:val="0"/>
              <w:jc w:val="both"/>
              <w:outlineLvl w:val="0"/>
              <w:rPr>
                <w:sz w:val="26"/>
                <w:szCs w:val="26"/>
              </w:rPr>
            </w:pPr>
            <w:r w:rsidRPr="007B10D4">
              <w:rPr>
                <w:sz w:val="26"/>
                <w:szCs w:val="26"/>
              </w:rPr>
              <w:t xml:space="preserve">Сумма арендной платы, </w:t>
            </w:r>
          </w:p>
          <w:p w:rsidR="00D3294F" w:rsidRPr="007B10D4" w:rsidRDefault="00D3294F" w:rsidP="007B10D4">
            <w:pPr>
              <w:autoSpaceDE w:val="0"/>
              <w:autoSpaceDN w:val="0"/>
              <w:adjustRightInd w:val="0"/>
              <w:jc w:val="both"/>
              <w:outlineLvl w:val="0"/>
              <w:rPr>
                <w:sz w:val="26"/>
                <w:szCs w:val="26"/>
              </w:rPr>
            </w:pPr>
            <w:r w:rsidRPr="007B10D4">
              <w:rPr>
                <w:sz w:val="26"/>
                <w:szCs w:val="26"/>
              </w:rPr>
              <w:t>год / месяц, (руб.)</w:t>
            </w:r>
          </w:p>
        </w:tc>
        <w:tc>
          <w:tcPr>
            <w:tcW w:w="2374" w:type="dxa"/>
          </w:tcPr>
          <w:p w:rsidR="00D3294F" w:rsidRPr="007B10D4" w:rsidRDefault="00D3294F" w:rsidP="007B10D4">
            <w:pPr>
              <w:autoSpaceDE w:val="0"/>
              <w:autoSpaceDN w:val="0"/>
              <w:adjustRightInd w:val="0"/>
              <w:jc w:val="both"/>
              <w:outlineLvl w:val="0"/>
              <w:rPr>
                <w:sz w:val="26"/>
                <w:szCs w:val="26"/>
              </w:rPr>
            </w:pPr>
            <w:r w:rsidRPr="007B10D4">
              <w:rPr>
                <w:sz w:val="26"/>
                <w:szCs w:val="26"/>
              </w:rPr>
              <w:t>Вид деятельности (желательный)</w:t>
            </w:r>
          </w:p>
        </w:tc>
      </w:tr>
      <w:tr w:rsidR="00D3294F" w:rsidRPr="0096336E">
        <w:tc>
          <w:tcPr>
            <w:tcW w:w="534" w:type="dxa"/>
          </w:tcPr>
          <w:p w:rsidR="00D3294F" w:rsidRPr="007B10D4" w:rsidRDefault="00D3294F" w:rsidP="007B10D4">
            <w:pPr>
              <w:autoSpaceDE w:val="0"/>
              <w:autoSpaceDN w:val="0"/>
              <w:adjustRightInd w:val="0"/>
              <w:jc w:val="both"/>
              <w:outlineLvl w:val="0"/>
              <w:rPr>
                <w:sz w:val="26"/>
                <w:szCs w:val="26"/>
              </w:rPr>
            </w:pPr>
            <w:r w:rsidRPr="007B10D4">
              <w:rPr>
                <w:sz w:val="26"/>
                <w:szCs w:val="26"/>
              </w:rPr>
              <w:t>1.</w:t>
            </w:r>
          </w:p>
        </w:tc>
        <w:tc>
          <w:tcPr>
            <w:tcW w:w="2551" w:type="dxa"/>
          </w:tcPr>
          <w:p w:rsidR="00D3294F" w:rsidRPr="007B10D4" w:rsidRDefault="00D3294F" w:rsidP="007B10D4">
            <w:pPr>
              <w:autoSpaceDE w:val="0"/>
              <w:autoSpaceDN w:val="0"/>
              <w:adjustRightInd w:val="0"/>
              <w:jc w:val="both"/>
              <w:outlineLvl w:val="0"/>
              <w:rPr>
                <w:sz w:val="26"/>
                <w:szCs w:val="26"/>
              </w:rPr>
            </w:pPr>
            <w:r w:rsidRPr="007B10D4">
              <w:rPr>
                <w:sz w:val="26"/>
                <w:szCs w:val="26"/>
              </w:rPr>
              <w:t>«встроенное нежилое помещение» районного дома культуры (2-й этаж)</w:t>
            </w:r>
          </w:p>
        </w:tc>
        <w:tc>
          <w:tcPr>
            <w:tcW w:w="1418" w:type="dxa"/>
          </w:tcPr>
          <w:p w:rsidR="00D3294F" w:rsidRPr="007B10D4" w:rsidRDefault="00D3294F" w:rsidP="007B10D4">
            <w:pPr>
              <w:autoSpaceDE w:val="0"/>
              <w:autoSpaceDN w:val="0"/>
              <w:adjustRightInd w:val="0"/>
              <w:jc w:val="both"/>
              <w:outlineLvl w:val="0"/>
              <w:rPr>
                <w:sz w:val="26"/>
                <w:szCs w:val="26"/>
              </w:rPr>
            </w:pPr>
            <w:r w:rsidRPr="007B10D4">
              <w:rPr>
                <w:sz w:val="26"/>
                <w:szCs w:val="26"/>
              </w:rPr>
              <w:t>19.07.2019</w:t>
            </w:r>
          </w:p>
        </w:tc>
        <w:tc>
          <w:tcPr>
            <w:tcW w:w="1559" w:type="dxa"/>
          </w:tcPr>
          <w:p w:rsidR="00D3294F" w:rsidRPr="007B10D4" w:rsidRDefault="00D3294F" w:rsidP="007B10D4">
            <w:pPr>
              <w:autoSpaceDE w:val="0"/>
              <w:autoSpaceDN w:val="0"/>
              <w:adjustRightInd w:val="0"/>
              <w:jc w:val="center"/>
              <w:outlineLvl w:val="0"/>
              <w:rPr>
                <w:sz w:val="26"/>
                <w:szCs w:val="26"/>
              </w:rPr>
            </w:pPr>
            <w:r w:rsidRPr="007B10D4">
              <w:rPr>
                <w:sz w:val="26"/>
                <w:szCs w:val="26"/>
              </w:rPr>
              <w:t>127,2</w:t>
            </w:r>
          </w:p>
        </w:tc>
        <w:tc>
          <w:tcPr>
            <w:tcW w:w="1417" w:type="dxa"/>
          </w:tcPr>
          <w:p w:rsidR="00D3294F" w:rsidRPr="007B10D4" w:rsidRDefault="00D3294F" w:rsidP="007B10D4">
            <w:pPr>
              <w:autoSpaceDE w:val="0"/>
              <w:autoSpaceDN w:val="0"/>
              <w:adjustRightInd w:val="0"/>
              <w:jc w:val="center"/>
              <w:outlineLvl w:val="0"/>
              <w:rPr>
                <w:sz w:val="26"/>
                <w:szCs w:val="26"/>
              </w:rPr>
            </w:pPr>
            <w:r w:rsidRPr="007B10D4">
              <w:rPr>
                <w:sz w:val="26"/>
                <w:szCs w:val="26"/>
              </w:rPr>
              <w:t>309 864 /</w:t>
            </w:r>
          </w:p>
          <w:p w:rsidR="00D3294F" w:rsidRPr="007B10D4" w:rsidRDefault="00D3294F" w:rsidP="007B10D4">
            <w:pPr>
              <w:autoSpaceDE w:val="0"/>
              <w:autoSpaceDN w:val="0"/>
              <w:adjustRightInd w:val="0"/>
              <w:jc w:val="center"/>
              <w:outlineLvl w:val="0"/>
              <w:rPr>
                <w:sz w:val="26"/>
                <w:szCs w:val="26"/>
              </w:rPr>
            </w:pPr>
            <w:r w:rsidRPr="007B10D4">
              <w:rPr>
                <w:sz w:val="26"/>
                <w:szCs w:val="26"/>
              </w:rPr>
              <w:t>25 822</w:t>
            </w:r>
          </w:p>
        </w:tc>
        <w:tc>
          <w:tcPr>
            <w:tcW w:w="2374" w:type="dxa"/>
          </w:tcPr>
          <w:p w:rsidR="00D3294F" w:rsidRPr="007B10D4" w:rsidRDefault="00D3294F" w:rsidP="007B10D4">
            <w:pPr>
              <w:autoSpaceDE w:val="0"/>
              <w:autoSpaceDN w:val="0"/>
              <w:adjustRightInd w:val="0"/>
              <w:outlineLvl w:val="0"/>
              <w:rPr>
                <w:sz w:val="26"/>
                <w:szCs w:val="26"/>
              </w:rPr>
            </w:pPr>
            <w:r w:rsidRPr="007B10D4">
              <w:rPr>
                <w:sz w:val="26"/>
                <w:szCs w:val="26"/>
              </w:rPr>
              <w:t>Физкультурно-спортивная деятельность, Кинопоказ, Деятельность в области культуры</w:t>
            </w:r>
          </w:p>
        </w:tc>
      </w:tr>
    </w:tbl>
    <w:p w:rsidR="00D3294F" w:rsidRPr="009572D5" w:rsidRDefault="00D3294F" w:rsidP="00DC0F50">
      <w:pPr>
        <w:autoSpaceDE w:val="0"/>
        <w:autoSpaceDN w:val="0"/>
        <w:adjustRightInd w:val="0"/>
        <w:ind w:firstLine="540"/>
        <w:jc w:val="both"/>
        <w:outlineLvl w:val="0"/>
        <w:rPr>
          <w:sz w:val="28"/>
          <w:szCs w:val="28"/>
        </w:rPr>
      </w:pPr>
    </w:p>
    <w:p w:rsidR="00D3294F" w:rsidRDefault="00D3294F" w:rsidP="00DC0F50">
      <w:pPr>
        <w:autoSpaceDE w:val="0"/>
        <w:autoSpaceDN w:val="0"/>
        <w:adjustRightInd w:val="0"/>
        <w:ind w:firstLine="540"/>
        <w:jc w:val="both"/>
        <w:outlineLvl w:val="0"/>
        <w:rPr>
          <w:sz w:val="28"/>
          <w:szCs w:val="28"/>
        </w:rPr>
      </w:pPr>
      <w:r>
        <w:rPr>
          <w:sz w:val="28"/>
          <w:szCs w:val="28"/>
        </w:rPr>
        <w:t xml:space="preserve">Данное помещение планируется сдавать в аренду для организации современного кинозала и осуществления кинопоказа, либо физкультурно-спортивной деятельности, деятельности в области культуры. </w:t>
      </w:r>
    </w:p>
    <w:p w:rsidR="00D3294F" w:rsidRDefault="00D3294F" w:rsidP="00DC0F50">
      <w:pPr>
        <w:autoSpaceDE w:val="0"/>
        <w:autoSpaceDN w:val="0"/>
        <w:adjustRightInd w:val="0"/>
        <w:ind w:firstLine="540"/>
        <w:jc w:val="both"/>
        <w:outlineLvl w:val="0"/>
        <w:rPr>
          <w:sz w:val="28"/>
          <w:szCs w:val="28"/>
        </w:rPr>
      </w:pPr>
      <w:r>
        <w:rPr>
          <w:sz w:val="28"/>
          <w:szCs w:val="28"/>
        </w:rPr>
        <w:t xml:space="preserve">Иные свободные помещения дома культуры и библиотеки планируется предлагать субъектам малого и среднего предпринимательства для организации физкультурно-спортивной деятельности (например: организации студий танца, фитнеса и других направлений физкультуры и спорта), а также организации деятельности в области культуры (организации музеев, выставок и т.п.). </w:t>
      </w:r>
    </w:p>
    <w:p w:rsidR="00D3294F" w:rsidRDefault="00D3294F" w:rsidP="00DC0F50">
      <w:pPr>
        <w:autoSpaceDE w:val="0"/>
        <w:autoSpaceDN w:val="0"/>
        <w:adjustRightInd w:val="0"/>
        <w:ind w:firstLine="540"/>
        <w:jc w:val="both"/>
        <w:outlineLvl w:val="0"/>
        <w:rPr>
          <w:sz w:val="28"/>
          <w:szCs w:val="28"/>
        </w:rPr>
      </w:pPr>
      <w:r>
        <w:rPr>
          <w:sz w:val="28"/>
          <w:szCs w:val="28"/>
        </w:rPr>
        <w:t>Для города Пучежа данные направления являются жизненно необходимыми для социально-экономического развития, и в тоже время не очень привлекательными (прибыльными) для бизнеса.</w:t>
      </w:r>
    </w:p>
    <w:p w:rsidR="00D3294F" w:rsidRDefault="00D3294F" w:rsidP="00DC0F50">
      <w:pPr>
        <w:autoSpaceDE w:val="0"/>
        <w:autoSpaceDN w:val="0"/>
        <w:adjustRightInd w:val="0"/>
        <w:ind w:firstLine="540"/>
        <w:jc w:val="both"/>
        <w:outlineLvl w:val="0"/>
        <w:rPr>
          <w:sz w:val="28"/>
          <w:szCs w:val="28"/>
        </w:rPr>
      </w:pPr>
      <w:r>
        <w:rPr>
          <w:sz w:val="28"/>
          <w:szCs w:val="28"/>
        </w:rPr>
        <w:t>Предлагаются следующие коэффициенты для сдачи имущества в г.Пучеже:</w:t>
      </w:r>
    </w:p>
    <w:p w:rsidR="00D3294F" w:rsidRDefault="00D3294F" w:rsidP="00DC0F50">
      <w:pPr>
        <w:autoSpaceDE w:val="0"/>
        <w:autoSpaceDN w:val="0"/>
        <w:adjustRightInd w:val="0"/>
        <w:ind w:firstLine="540"/>
        <w:jc w:val="both"/>
        <w:outlineLvl w:val="0"/>
        <w:rPr>
          <w:sz w:val="28"/>
          <w:szCs w:val="28"/>
        </w:rPr>
      </w:pPr>
    </w:p>
    <w:tbl>
      <w:tblPr>
        <w:tblW w:w="978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2835"/>
        <w:gridCol w:w="1701"/>
        <w:gridCol w:w="2268"/>
      </w:tblGrid>
      <w:tr w:rsidR="00D3294F" w:rsidRPr="00512633">
        <w:tc>
          <w:tcPr>
            <w:tcW w:w="2977" w:type="dxa"/>
            <w:tcBorders>
              <w:top w:val="single" w:sz="4" w:space="0" w:color="auto"/>
              <w:bottom w:val="single" w:sz="4" w:space="0" w:color="auto"/>
              <w:right w:val="single" w:sz="4" w:space="0" w:color="auto"/>
            </w:tcBorders>
          </w:tcPr>
          <w:p w:rsidR="00D3294F" w:rsidRPr="007B10D4" w:rsidRDefault="00D3294F" w:rsidP="00AC4900">
            <w:pPr>
              <w:pStyle w:val="a3"/>
              <w:jc w:val="center"/>
              <w:rPr>
                <w:rFonts w:ascii="Times New Roman" w:hAnsi="Times New Roman" w:cs="Times New Roman"/>
              </w:rPr>
            </w:pPr>
            <w:r w:rsidRPr="007B10D4">
              <w:rPr>
                <w:rFonts w:ascii="Times New Roman" w:hAnsi="Times New Roman" w:cs="Times New Roman"/>
              </w:rPr>
              <w:t>Назначение муниципального имущества</w:t>
            </w:r>
          </w:p>
        </w:tc>
        <w:tc>
          <w:tcPr>
            <w:tcW w:w="2835" w:type="dxa"/>
            <w:tcBorders>
              <w:top w:val="single" w:sz="4" w:space="0" w:color="auto"/>
              <w:left w:val="single" w:sz="4" w:space="0" w:color="auto"/>
              <w:bottom w:val="single" w:sz="4" w:space="0" w:color="auto"/>
            </w:tcBorders>
          </w:tcPr>
          <w:p w:rsidR="00D3294F" w:rsidRPr="007B10D4" w:rsidRDefault="00D3294F" w:rsidP="00AC4900">
            <w:pPr>
              <w:pStyle w:val="a3"/>
              <w:jc w:val="center"/>
              <w:rPr>
                <w:rFonts w:ascii="Times New Roman" w:hAnsi="Times New Roman" w:cs="Times New Roman"/>
              </w:rPr>
            </w:pPr>
            <w:r w:rsidRPr="007B10D4">
              <w:rPr>
                <w:rFonts w:ascii="Times New Roman" w:hAnsi="Times New Roman" w:cs="Times New Roman"/>
              </w:rPr>
              <w:t>«встроенное нежилое помещение» районного дома культуры: арендная плата в год / месяц</w:t>
            </w:r>
          </w:p>
        </w:tc>
        <w:tc>
          <w:tcPr>
            <w:tcW w:w="1701" w:type="dxa"/>
            <w:tcBorders>
              <w:top w:val="single" w:sz="4" w:space="0" w:color="auto"/>
              <w:left w:val="single" w:sz="4" w:space="0" w:color="auto"/>
              <w:bottom w:val="single" w:sz="4" w:space="0" w:color="auto"/>
            </w:tcBorders>
          </w:tcPr>
          <w:p w:rsidR="00D3294F" w:rsidRPr="007B10D4" w:rsidRDefault="00D3294F" w:rsidP="00AC4900">
            <w:pPr>
              <w:pStyle w:val="a3"/>
              <w:jc w:val="center"/>
              <w:rPr>
                <w:rFonts w:ascii="Times New Roman" w:hAnsi="Times New Roman" w:cs="Times New Roman"/>
              </w:rPr>
            </w:pPr>
            <w:r w:rsidRPr="007B10D4">
              <w:rPr>
                <w:rFonts w:ascii="Times New Roman" w:hAnsi="Times New Roman" w:cs="Times New Roman"/>
              </w:rPr>
              <w:t>понижающий коэффициент</w:t>
            </w:r>
          </w:p>
        </w:tc>
        <w:tc>
          <w:tcPr>
            <w:tcW w:w="2268" w:type="dxa"/>
            <w:tcBorders>
              <w:top w:val="single" w:sz="4" w:space="0" w:color="auto"/>
              <w:left w:val="single" w:sz="4" w:space="0" w:color="auto"/>
              <w:bottom w:val="single" w:sz="4" w:space="0" w:color="auto"/>
            </w:tcBorders>
          </w:tcPr>
          <w:p w:rsidR="00D3294F" w:rsidRPr="007B10D4" w:rsidRDefault="00D3294F" w:rsidP="00AC4900">
            <w:pPr>
              <w:pStyle w:val="a3"/>
              <w:jc w:val="center"/>
              <w:rPr>
                <w:rFonts w:ascii="Times New Roman" w:hAnsi="Times New Roman" w:cs="Times New Roman"/>
              </w:rPr>
            </w:pPr>
            <w:r w:rsidRPr="007B10D4">
              <w:rPr>
                <w:rFonts w:ascii="Times New Roman" w:hAnsi="Times New Roman" w:cs="Times New Roman"/>
              </w:rPr>
              <w:t>Арендная плата в год / месяц  с учетом понижающего коэффициента, руб.</w:t>
            </w:r>
          </w:p>
        </w:tc>
      </w:tr>
      <w:tr w:rsidR="00D3294F" w:rsidRPr="00512633">
        <w:tc>
          <w:tcPr>
            <w:tcW w:w="2977" w:type="dxa"/>
            <w:tcBorders>
              <w:top w:val="single" w:sz="4" w:space="0" w:color="auto"/>
              <w:bottom w:val="single" w:sz="4" w:space="0" w:color="auto"/>
              <w:right w:val="single" w:sz="4" w:space="0" w:color="auto"/>
            </w:tcBorders>
          </w:tcPr>
          <w:p w:rsidR="00D3294F" w:rsidRPr="007B10D4" w:rsidRDefault="00D3294F" w:rsidP="00AC4900">
            <w:pPr>
              <w:pStyle w:val="a3"/>
              <w:rPr>
                <w:rFonts w:ascii="Times New Roman" w:hAnsi="Times New Roman" w:cs="Times New Roman"/>
              </w:rPr>
            </w:pPr>
            <w:r w:rsidRPr="007B10D4">
              <w:rPr>
                <w:rFonts w:ascii="Times New Roman" w:hAnsi="Times New Roman" w:cs="Times New Roman"/>
              </w:rPr>
              <w:t>Физкультурно-спортивная деятельность</w:t>
            </w:r>
          </w:p>
        </w:tc>
        <w:tc>
          <w:tcPr>
            <w:tcW w:w="2835" w:type="dxa"/>
            <w:tcBorders>
              <w:top w:val="single" w:sz="4" w:space="0" w:color="auto"/>
              <w:left w:val="single" w:sz="4" w:space="0" w:color="auto"/>
              <w:bottom w:val="single" w:sz="4" w:space="0" w:color="auto"/>
            </w:tcBorders>
          </w:tcPr>
          <w:p w:rsidR="00D3294F" w:rsidRPr="00D952B7" w:rsidRDefault="00D3294F" w:rsidP="00AC4900">
            <w:pPr>
              <w:autoSpaceDE w:val="0"/>
              <w:autoSpaceDN w:val="0"/>
              <w:adjustRightInd w:val="0"/>
              <w:jc w:val="center"/>
              <w:outlineLvl w:val="0"/>
            </w:pPr>
            <w:r>
              <w:t>309 864 руб./ 25 822 руб.</w:t>
            </w:r>
          </w:p>
        </w:tc>
        <w:tc>
          <w:tcPr>
            <w:tcW w:w="1701" w:type="dxa"/>
            <w:tcBorders>
              <w:top w:val="single" w:sz="4" w:space="0" w:color="auto"/>
              <w:left w:val="single" w:sz="4" w:space="0" w:color="auto"/>
              <w:bottom w:val="single" w:sz="4" w:space="0" w:color="auto"/>
            </w:tcBorders>
          </w:tcPr>
          <w:p w:rsidR="00D3294F" w:rsidRPr="007B10D4" w:rsidRDefault="00D3294F" w:rsidP="00AC4900">
            <w:pPr>
              <w:pStyle w:val="a3"/>
              <w:jc w:val="center"/>
              <w:rPr>
                <w:rFonts w:ascii="Times New Roman" w:hAnsi="Times New Roman" w:cs="Times New Roman"/>
              </w:rPr>
            </w:pPr>
            <w:r w:rsidRPr="007B10D4">
              <w:rPr>
                <w:rFonts w:ascii="Times New Roman" w:hAnsi="Times New Roman" w:cs="Times New Roman"/>
              </w:rPr>
              <w:t>0,1</w:t>
            </w:r>
          </w:p>
        </w:tc>
        <w:tc>
          <w:tcPr>
            <w:tcW w:w="2268" w:type="dxa"/>
            <w:tcBorders>
              <w:top w:val="single" w:sz="4" w:space="0" w:color="auto"/>
              <w:left w:val="single" w:sz="4" w:space="0" w:color="auto"/>
              <w:bottom w:val="single" w:sz="4" w:space="0" w:color="auto"/>
            </w:tcBorders>
          </w:tcPr>
          <w:p w:rsidR="00D3294F" w:rsidRPr="007B10D4" w:rsidRDefault="00D3294F" w:rsidP="00AC4900">
            <w:pPr>
              <w:pStyle w:val="a3"/>
              <w:jc w:val="center"/>
              <w:rPr>
                <w:rFonts w:ascii="Times New Roman" w:hAnsi="Times New Roman" w:cs="Times New Roman"/>
              </w:rPr>
            </w:pPr>
            <w:r w:rsidRPr="007B10D4">
              <w:rPr>
                <w:rFonts w:ascii="Times New Roman" w:hAnsi="Times New Roman" w:cs="Times New Roman"/>
              </w:rPr>
              <w:t>30 986,40 / 2 582,20</w:t>
            </w:r>
          </w:p>
        </w:tc>
      </w:tr>
      <w:tr w:rsidR="00D3294F" w:rsidRPr="00512633">
        <w:tc>
          <w:tcPr>
            <w:tcW w:w="2977" w:type="dxa"/>
            <w:tcBorders>
              <w:top w:val="single" w:sz="4" w:space="0" w:color="auto"/>
              <w:bottom w:val="single" w:sz="4" w:space="0" w:color="auto"/>
              <w:right w:val="single" w:sz="4" w:space="0" w:color="auto"/>
            </w:tcBorders>
          </w:tcPr>
          <w:p w:rsidR="00D3294F" w:rsidRPr="007B10D4" w:rsidRDefault="00D3294F" w:rsidP="00AC4900">
            <w:pPr>
              <w:pStyle w:val="a3"/>
              <w:rPr>
                <w:rFonts w:ascii="Times New Roman" w:hAnsi="Times New Roman" w:cs="Times New Roman"/>
              </w:rPr>
            </w:pPr>
            <w:r w:rsidRPr="007B10D4">
              <w:rPr>
                <w:rFonts w:ascii="Times New Roman" w:hAnsi="Times New Roman" w:cs="Times New Roman"/>
              </w:rPr>
              <w:t>Кинопоказ</w:t>
            </w:r>
          </w:p>
        </w:tc>
        <w:tc>
          <w:tcPr>
            <w:tcW w:w="2835" w:type="dxa"/>
            <w:tcBorders>
              <w:top w:val="single" w:sz="4" w:space="0" w:color="auto"/>
              <w:left w:val="single" w:sz="4" w:space="0" w:color="auto"/>
              <w:bottom w:val="single" w:sz="4" w:space="0" w:color="auto"/>
            </w:tcBorders>
          </w:tcPr>
          <w:p w:rsidR="00D3294F" w:rsidRPr="007B10D4" w:rsidRDefault="00D3294F" w:rsidP="00AC4900">
            <w:pPr>
              <w:pStyle w:val="a3"/>
              <w:jc w:val="center"/>
              <w:rPr>
                <w:rFonts w:ascii="Times New Roman" w:hAnsi="Times New Roman" w:cs="Times New Roman"/>
              </w:rPr>
            </w:pPr>
            <w:r w:rsidRPr="007B10D4">
              <w:rPr>
                <w:rFonts w:ascii="Times New Roman" w:hAnsi="Times New Roman" w:cs="Times New Roman"/>
              </w:rPr>
              <w:t>309 864 руб./ 25 822 руб.</w:t>
            </w:r>
          </w:p>
        </w:tc>
        <w:tc>
          <w:tcPr>
            <w:tcW w:w="1701" w:type="dxa"/>
            <w:tcBorders>
              <w:top w:val="single" w:sz="4" w:space="0" w:color="auto"/>
              <w:left w:val="single" w:sz="4" w:space="0" w:color="auto"/>
              <w:bottom w:val="single" w:sz="4" w:space="0" w:color="auto"/>
            </w:tcBorders>
          </w:tcPr>
          <w:p w:rsidR="00D3294F" w:rsidRPr="007B10D4" w:rsidRDefault="00D3294F" w:rsidP="00AC4900">
            <w:pPr>
              <w:pStyle w:val="a3"/>
              <w:jc w:val="center"/>
              <w:rPr>
                <w:rFonts w:ascii="Times New Roman" w:hAnsi="Times New Roman" w:cs="Times New Roman"/>
              </w:rPr>
            </w:pPr>
            <w:r w:rsidRPr="007B10D4">
              <w:rPr>
                <w:rFonts w:ascii="Times New Roman" w:hAnsi="Times New Roman" w:cs="Times New Roman"/>
              </w:rPr>
              <w:t>0,39</w:t>
            </w:r>
          </w:p>
        </w:tc>
        <w:tc>
          <w:tcPr>
            <w:tcW w:w="2268" w:type="dxa"/>
            <w:tcBorders>
              <w:top w:val="single" w:sz="4" w:space="0" w:color="auto"/>
              <w:left w:val="single" w:sz="4" w:space="0" w:color="auto"/>
              <w:bottom w:val="single" w:sz="4" w:space="0" w:color="auto"/>
            </w:tcBorders>
          </w:tcPr>
          <w:p w:rsidR="00D3294F" w:rsidRPr="007B10D4" w:rsidRDefault="00D3294F" w:rsidP="00AC4900">
            <w:pPr>
              <w:pStyle w:val="a3"/>
              <w:jc w:val="center"/>
              <w:rPr>
                <w:rFonts w:ascii="Times New Roman" w:hAnsi="Times New Roman" w:cs="Times New Roman"/>
              </w:rPr>
            </w:pPr>
            <w:r w:rsidRPr="007B10D4">
              <w:rPr>
                <w:rFonts w:ascii="Times New Roman" w:hAnsi="Times New Roman" w:cs="Times New Roman"/>
              </w:rPr>
              <w:t>120 846,96 /10 070,58</w:t>
            </w:r>
          </w:p>
        </w:tc>
      </w:tr>
      <w:tr w:rsidR="00D3294F" w:rsidRPr="00512633">
        <w:tc>
          <w:tcPr>
            <w:tcW w:w="2977" w:type="dxa"/>
            <w:tcBorders>
              <w:top w:val="single" w:sz="4" w:space="0" w:color="auto"/>
              <w:bottom w:val="single" w:sz="4" w:space="0" w:color="auto"/>
              <w:right w:val="single" w:sz="4" w:space="0" w:color="auto"/>
            </w:tcBorders>
          </w:tcPr>
          <w:p w:rsidR="00D3294F" w:rsidRPr="007B10D4" w:rsidRDefault="00D3294F" w:rsidP="00AC4900">
            <w:pPr>
              <w:pStyle w:val="a3"/>
              <w:rPr>
                <w:rFonts w:ascii="Times New Roman" w:hAnsi="Times New Roman" w:cs="Times New Roman"/>
              </w:rPr>
            </w:pPr>
            <w:r w:rsidRPr="007B10D4">
              <w:rPr>
                <w:rFonts w:ascii="Times New Roman" w:hAnsi="Times New Roman" w:cs="Times New Roman"/>
              </w:rPr>
              <w:t>Деятельность в области культуры</w:t>
            </w:r>
          </w:p>
        </w:tc>
        <w:tc>
          <w:tcPr>
            <w:tcW w:w="2835" w:type="dxa"/>
            <w:tcBorders>
              <w:top w:val="single" w:sz="4" w:space="0" w:color="auto"/>
              <w:left w:val="single" w:sz="4" w:space="0" w:color="auto"/>
              <w:bottom w:val="single" w:sz="4" w:space="0" w:color="auto"/>
            </w:tcBorders>
          </w:tcPr>
          <w:p w:rsidR="00D3294F" w:rsidRPr="007B10D4" w:rsidRDefault="00D3294F" w:rsidP="00AC4900">
            <w:pPr>
              <w:pStyle w:val="a3"/>
              <w:jc w:val="center"/>
              <w:rPr>
                <w:rFonts w:ascii="Times New Roman" w:hAnsi="Times New Roman" w:cs="Times New Roman"/>
              </w:rPr>
            </w:pPr>
            <w:r w:rsidRPr="007B10D4">
              <w:rPr>
                <w:rFonts w:ascii="Times New Roman" w:hAnsi="Times New Roman" w:cs="Times New Roman"/>
              </w:rPr>
              <w:t>309 864 руб./ 25 822 руб.</w:t>
            </w:r>
          </w:p>
        </w:tc>
        <w:tc>
          <w:tcPr>
            <w:tcW w:w="1701" w:type="dxa"/>
            <w:tcBorders>
              <w:top w:val="single" w:sz="4" w:space="0" w:color="auto"/>
              <w:left w:val="single" w:sz="4" w:space="0" w:color="auto"/>
              <w:bottom w:val="single" w:sz="4" w:space="0" w:color="auto"/>
            </w:tcBorders>
          </w:tcPr>
          <w:p w:rsidR="00D3294F" w:rsidRPr="007B10D4" w:rsidRDefault="00D3294F" w:rsidP="00AC4900">
            <w:pPr>
              <w:pStyle w:val="a3"/>
              <w:jc w:val="center"/>
              <w:rPr>
                <w:rFonts w:ascii="Times New Roman" w:hAnsi="Times New Roman" w:cs="Times New Roman"/>
              </w:rPr>
            </w:pPr>
            <w:r w:rsidRPr="007B10D4">
              <w:rPr>
                <w:rFonts w:ascii="Times New Roman" w:hAnsi="Times New Roman" w:cs="Times New Roman"/>
              </w:rPr>
              <w:t>0,02</w:t>
            </w:r>
          </w:p>
        </w:tc>
        <w:tc>
          <w:tcPr>
            <w:tcW w:w="2268" w:type="dxa"/>
            <w:tcBorders>
              <w:top w:val="single" w:sz="4" w:space="0" w:color="auto"/>
              <w:left w:val="single" w:sz="4" w:space="0" w:color="auto"/>
              <w:bottom w:val="single" w:sz="4" w:space="0" w:color="auto"/>
            </w:tcBorders>
          </w:tcPr>
          <w:p w:rsidR="00D3294F" w:rsidRPr="007B10D4" w:rsidRDefault="00D3294F" w:rsidP="00AC4900">
            <w:pPr>
              <w:pStyle w:val="a3"/>
              <w:jc w:val="center"/>
              <w:rPr>
                <w:rFonts w:ascii="Times New Roman" w:hAnsi="Times New Roman" w:cs="Times New Roman"/>
              </w:rPr>
            </w:pPr>
            <w:r w:rsidRPr="007B10D4">
              <w:rPr>
                <w:rFonts w:ascii="Times New Roman" w:hAnsi="Times New Roman" w:cs="Times New Roman"/>
              </w:rPr>
              <w:t>61 972,80 / 5 164,40</w:t>
            </w:r>
          </w:p>
        </w:tc>
      </w:tr>
    </w:tbl>
    <w:p w:rsidR="00D3294F" w:rsidRDefault="00D3294F" w:rsidP="00DC0F50">
      <w:pPr>
        <w:ind w:firstLine="540"/>
        <w:jc w:val="both"/>
        <w:rPr>
          <w:sz w:val="28"/>
          <w:szCs w:val="28"/>
        </w:rPr>
      </w:pPr>
    </w:p>
    <w:p w:rsidR="00D3294F" w:rsidRPr="00B226D9" w:rsidRDefault="00D3294F" w:rsidP="00DC0F50">
      <w:pPr>
        <w:ind w:firstLine="540"/>
        <w:jc w:val="both"/>
        <w:rPr>
          <w:sz w:val="28"/>
          <w:szCs w:val="28"/>
        </w:rPr>
      </w:pPr>
      <w:r w:rsidRPr="003441B9">
        <w:rPr>
          <w:sz w:val="28"/>
          <w:szCs w:val="28"/>
        </w:rPr>
        <w:t xml:space="preserve">Для данных видов деятельности предусматривается не только постоянная аренда, но и почасовая – например 3 раза в неделю по 2 часа. Это сделано для создания более </w:t>
      </w:r>
      <w:r>
        <w:rPr>
          <w:sz w:val="28"/>
          <w:szCs w:val="28"/>
        </w:rPr>
        <w:t>разнообразных</w:t>
      </w:r>
      <w:r w:rsidRPr="003441B9">
        <w:rPr>
          <w:sz w:val="28"/>
          <w:szCs w:val="28"/>
        </w:rPr>
        <w:t xml:space="preserve"> условий для привлечения бизнеса в эти сферы.</w:t>
      </w:r>
      <w:r>
        <w:rPr>
          <w:sz w:val="28"/>
          <w:szCs w:val="28"/>
        </w:rPr>
        <w:t xml:space="preserve"> Как и при обычной аренде, цена аренды в данном случае </w:t>
      </w:r>
      <w:r w:rsidRPr="00B226D9">
        <w:rPr>
          <w:sz w:val="28"/>
          <w:szCs w:val="28"/>
        </w:rPr>
        <w:t>определяется на основании отчета независимого оценщика и является начальной при проведении аукционов на право заключения договоров почасовой аренды</w:t>
      </w:r>
      <w:r>
        <w:rPr>
          <w:sz w:val="28"/>
          <w:szCs w:val="28"/>
        </w:rPr>
        <w:t>.</w:t>
      </w:r>
    </w:p>
    <w:p w:rsidR="00D3294F" w:rsidRDefault="00D3294F" w:rsidP="00DC0F50">
      <w:pPr>
        <w:ind w:firstLine="540"/>
        <w:jc w:val="both"/>
        <w:rPr>
          <w:sz w:val="28"/>
          <w:szCs w:val="28"/>
        </w:rPr>
      </w:pPr>
      <w:r w:rsidRPr="00B226D9">
        <w:rPr>
          <w:sz w:val="28"/>
          <w:szCs w:val="28"/>
        </w:rPr>
        <w:t xml:space="preserve">Передача муниципальных нежилых помещений в почасовую аренду допускается только для использования помещений под деятельность в области культуры и физкультурно-спортивную деятельность </w:t>
      </w:r>
      <w:r>
        <w:rPr>
          <w:sz w:val="28"/>
          <w:szCs w:val="28"/>
        </w:rPr>
        <w:t>(</w:t>
      </w:r>
      <w:r w:rsidRPr="00B226D9">
        <w:rPr>
          <w:i/>
          <w:iCs/>
          <w:sz w:val="28"/>
          <w:szCs w:val="28"/>
        </w:rPr>
        <w:t>для кинопоказа – не применяется</w:t>
      </w:r>
      <w:r>
        <w:rPr>
          <w:sz w:val="28"/>
          <w:szCs w:val="28"/>
        </w:rPr>
        <w:t xml:space="preserve">) </w:t>
      </w:r>
      <w:r w:rsidRPr="00B226D9">
        <w:rPr>
          <w:sz w:val="28"/>
          <w:szCs w:val="28"/>
        </w:rPr>
        <w:t xml:space="preserve">с применением коэффициента муниципальной поддержки в размере 0,3. </w:t>
      </w:r>
    </w:p>
    <w:p w:rsidR="00D3294F" w:rsidRDefault="00D3294F" w:rsidP="00DC0F50">
      <w:pPr>
        <w:ind w:firstLine="540"/>
        <w:jc w:val="both"/>
        <w:rPr>
          <w:sz w:val="28"/>
          <w:szCs w:val="28"/>
        </w:rPr>
      </w:pPr>
      <w:r w:rsidRPr="00421EC3">
        <w:rPr>
          <w:sz w:val="28"/>
          <w:szCs w:val="28"/>
        </w:rPr>
        <w:t xml:space="preserve">Учитывая тот факт, что сдача в аренду муниципального имущества происходит согласно правил, утвержденных </w:t>
      </w:r>
      <w:r w:rsidRPr="00BC02FD">
        <w:rPr>
          <w:sz w:val="28"/>
          <w:szCs w:val="28"/>
        </w:rPr>
        <w:t>приказом Федеральной антимонопольной службы от 10.02.2010 г. N 67</w:t>
      </w:r>
      <w:r w:rsidRPr="00421EC3">
        <w:rPr>
          <w:b/>
          <w:bCs/>
          <w:sz w:val="28"/>
          <w:szCs w:val="28"/>
        </w:rPr>
        <w:t xml:space="preserve"> </w:t>
      </w:r>
      <w:r w:rsidRPr="009572D5">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 то торги на право заключения договора аренды</w:t>
      </w:r>
      <w:r w:rsidRPr="00421EC3">
        <w:rPr>
          <w:sz w:val="28"/>
          <w:szCs w:val="28"/>
        </w:rPr>
        <w:t xml:space="preserve"> </w:t>
      </w:r>
      <w:r w:rsidRPr="006A3726">
        <w:rPr>
          <w:sz w:val="28"/>
          <w:szCs w:val="28"/>
        </w:rPr>
        <w:t>будет проводить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w:t>
      </w:r>
      <w:r>
        <w:rPr>
          <w:sz w:val="28"/>
          <w:szCs w:val="28"/>
        </w:rPr>
        <w:t xml:space="preserve">. </w:t>
      </w:r>
    </w:p>
    <w:p w:rsidR="00D3294F" w:rsidRDefault="00D3294F" w:rsidP="00DC0F50">
      <w:pPr>
        <w:ind w:firstLine="540"/>
        <w:jc w:val="both"/>
        <w:rPr>
          <w:sz w:val="28"/>
          <w:szCs w:val="28"/>
        </w:rPr>
      </w:pPr>
      <w:r>
        <w:rPr>
          <w:sz w:val="28"/>
          <w:szCs w:val="28"/>
        </w:rPr>
        <w:t xml:space="preserve">Таким образом, при сдаче муниципального имущества в аренду будет соблюдаться правила прозрачности и конкурентности. </w:t>
      </w:r>
    </w:p>
    <w:p w:rsidR="00D3294F" w:rsidRDefault="00D3294F" w:rsidP="00DC0F50">
      <w:pPr>
        <w:ind w:firstLine="540"/>
        <w:jc w:val="both"/>
        <w:rPr>
          <w:sz w:val="28"/>
          <w:szCs w:val="28"/>
        </w:rPr>
      </w:pPr>
      <w:r>
        <w:rPr>
          <w:sz w:val="28"/>
          <w:szCs w:val="28"/>
        </w:rPr>
        <w:t xml:space="preserve">Надеемся после принятия настоящего правового акта на более активное привлечение инвестиций в физкультурно-спортивную сферу, организацию кинотеатров и кинопоказа, а также в другие направления культуры.  </w:t>
      </w:r>
    </w:p>
    <w:p w:rsidR="00D3294F" w:rsidRPr="00DC0F50" w:rsidRDefault="00D3294F" w:rsidP="00DC0F50">
      <w:pPr>
        <w:jc w:val="right"/>
        <w:rPr>
          <w:sz w:val="24"/>
          <w:szCs w:val="24"/>
        </w:rPr>
      </w:pPr>
      <w:r w:rsidRPr="00DC0F50">
        <w:rPr>
          <w:rStyle w:val="a2"/>
          <w:sz w:val="24"/>
          <w:szCs w:val="24"/>
        </w:rPr>
        <w:br/>
      </w:r>
    </w:p>
    <w:p w:rsidR="00D3294F" w:rsidRDefault="00D3294F"/>
    <w:sectPr w:rsidR="00D3294F" w:rsidSect="00C04A7F">
      <w:footnotePr>
        <w:pos w:val="beneathText"/>
      </w:footnotePr>
      <w:pgSz w:w="11905" w:h="16837"/>
      <w:pgMar w:top="1134" w:right="851" w:bottom="1134" w:left="1418" w:header="720" w:footer="720" w:gutter="0"/>
      <w:cols w:space="720"/>
      <w:docGrid w:linePitch="272"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65515"/>
    <w:multiLevelType w:val="multilevel"/>
    <w:tmpl w:val="7C5C583C"/>
    <w:lvl w:ilvl="0">
      <w:start w:val="1"/>
      <w:numFmt w:val="decimal"/>
      <w:lvlText w:val="%1."/>
      <w:lvlJc w:val="left"/>
      <w:pPr>
        <w:ind w:left="502" w:hanging="360"/>
      </w:pPr>
      <w:rPr>
        <w:rFonts w:hint="default"/>
        <w:b w:val="0"/>
        <w:bCs w:val="0"/>
      </w:rPr>
    </w:lvl>
    <w:lvl w:ilvl="1">
      <w:start w:val="1"/>
      <w:numFmt w:val="decimal"/>
      <w:isLgl/>
      <w:lvlText w:val="%2."/>
      <w:lvlJc w:val="left"/>
      <w:pPr>
        <w:ind w:left="1146" w:hanging="720"/>
      </w:pPr>
      <w:rPr>
        <w:rFonts w:ascii="Times New Roman" w:eastAsia="Times New Roman" w:hAnsi="Times New Roman"/>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1B8"/>
    <w:rsid w:val="00260DF5"/>
    <w:rsid w:val="00283CC6"/>
    <w:rsid w:val="003441B9"/>
    <w:rsid w:val="00421EC3"/>
    <w:rsid w:val="00484937"/>
    <w:rsid w:val="004F06C7"/>
    <w:rsid w:val="00512633"/>
    <w:rsid w:val="00533DE6"/>
    <w:rsid w:val="00544444"/>
    <w:rsid w:val="00594555"/>
    <w:rsid w:val="005D4489"/>
    <w:rsid w:val="006A3726"/>
    <w:rsid w:val="006D72BB"/>
    <w:rsid w:val="00714332"/>
    <w:rsid w:val="007201A8"/>
    <w:rsid w:val="007941F0"/>
    <w:rsid w:val="007B10D4"/>
    <w:rsid w:val="007B6F7B"/>
    <w:rsid w:val="008538A5"/>
    <w:rsid w:val="008C077E"/>
    <w:rsid w:val="009572D5"/>
    <w:rsid w:val="0096336E"/>
    <w:rsid w:val="00971636"/>
    <w:rsid w:val="009C7C17"/>
    <w:rsid w:val="00A345C0"/>
    <w:rsid w:val="00A41F19"/>
    <w:rsid w:val="00A52BBE"/>
    <w:rsid w:val="00AC4900"/>
    <w:rsid w:val="00B226D9"/>
    <w:rsid w:val="00B64E30"/>
    <w:rsid w:val="00B73275"/>
    <w:rsid w:val="00B91EA8"/>
    <w:rsid w:val="00BA779F"/>
    <w:rsid w:val="00BC02FD"/>
    <w:rsid w:val="00C04A7F"/>
    <w:rsid w:val="00C06280"/>
    <w:rsid w:val="00C41252"/>
    <w:rsid w:val="00D3294F"/>
    <w:rsid w:val="00D64FA6"/>
    <w:rsid w:val="00D808A3"/>
    <w:rsid w:val="00D952B7"/>
    <w:rsid w:val="00DC0F50"/>
    <w:rsid w:val="00DD6AD3"/>
    <w:rsid w:val="00DF7B72"/>
    <w:rsid w:val="00EB5311"/>
    <w:rsid w:val="00F40B49"/>
    <w:rsid w:val="00F4192E"/>
    <w:rsid w:val="00F725F3"/>
    <w:rsid w:val="00FC21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B8"/>
    <w:pPr>
      <w:suppressAutoHyphens/>
      <w:spacing w:line="100" w:lineRule="atLeast"/>
    </w:pPr>
    <w:rPr>
      <w:rFonts w:ascii="Times New Roman" w:eastAsia="Times New Roman" w:hAnsi="Times New Roman"/>
      <w:kern w:val="1"/>
      <w:sz w:val="20"/>
      <w:szCs w:val="20"/>
      <w:lang w:eastAsia="ar-SA"/>
    </w:rPr>
  </w:style>
  <w:style w:type="paragraph" w:styleId="Heading1">
    <w:name w:val="heading 1"/>
    <w:basedOn w:val="Normal"/>
    <w:next w:val="Normal"/>
    <w:link w:val="Heading1Char"/>
    <w:uiPriority w:val="99"/>
    <w:qFormat/>
    <w:rsid w:val="00512633"/>
    <w:pPr>
      <w:widowControl w:val="0"/>
      <w:suppressAutoHyphens w:val="0"/>
      <w:autoSpaceDE w:val="0"/>
      <w:autoSpaceDN w:val="0"/>
      <w:adjustRightInd w:val="0"/>
      <w:spacing w:before="108" w:after="108" w:line="240" w:lineRule="auto"/>
      <w:jc w:val="center"/>
      <w:outlineLvl w:val="0"/>
    </w:pPr>
    <w:rPr>
      <w:rFonts w:ascii="Arial" w:hAnsi="Arial" w:cs="Arial"/>
      <w:b/>
      <w:bCs/>
      <w:color w:val="26282F"/>
      <w:kern w:val="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2633"/>
    <w:rPr>
      <w:rFonts w:ascii="Arial" w:hAnsi="Arial" w:cs="Arial"/>
      <w:b/>
      <w:bCs/>
      <w:color w:val="26282F"/>
      <w:sz w:val="24"/>
      <w:szCs w:val="24"/>
      <w:lang w:eastAsia="ru-RU"/>
    </w:rPr>
  </w:style>
  <w:style w:type="paragraph" w:customStyle="1" w:styleId="nienie">
    <w:name w:val="nienie"/>
    <w:basedOn w:val="Normal"/>
    <w:uiPriority w:val="99"/>
    <w:rsid w:val="00FC21B8"/>
    <w:pPr>
      <w:keepLines/>
      <w:widowControl w:val="0"/>
      <w:suppressAutoHyphens w:val="0"/>
      <w:spacing w:line="240" w:lineRule="auto"/>
      <w:ind w:left="709" w:hanging="284"/>
      <w:jc w:val="both"/>
    </w:pPr>
    <w:rPr>
      <w:rFonts w:ascii="Peterburg" w:hAnsi="Peterburg" w:cs="Peterburg"/>
      <w:kern w:val="0"/>
      <w:sz w:val="24"/>
      <w:szCs w:val="24"/>
      <w:lang w:eastAsia="ru-RU"/>
    </w:rPr>
  </w:style>
  <w:style w:type="paragraph" w:styleId="ListParagraph">
    <w:name w:val="List Paragraph"/>
    <w:basedOn w:val="Normal"/>
    <w:uiPriority w:val="99"/>
    <w:qFormat/>
    <w:rsid w:val="00FC21B8"/>
    <w:pPr>
      <w:ind w:left="720"/>
    </w:pPr>
  </w:style>
  <w:style w:type="paragraph" w:styleId="BalloonText">
    <w:name w:val="Balloon Text"/>
    <w:basedOn w:val="Normal"/>
    <w:link w:val="BalloonTextChar"/>
    <w:uiPriority w:val="99"/>
    <w:semiHidden/>
    <w:rsid w:val="00FC21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1B8"/>
    <w:rPr>
      <w:rFonts w:ascii="Tahoma" w:hAnsi="Tahoma" w:cs="Tahoma"/>
      <w:kern w:val="1"/>
      <w:sz w:val="16"/>
      <w:szCs w:val="16"/>
      <w:lang w:eastAsia="ar-SA" w:bidi="ar-SA"/>
    </w:rPr>
  </w:style>
  <w:style w:type="character" w:customStyle="1" w:styleId="a">
    <w:name w:val="Гипертекстовая ссылка"/>
    <w:basedOn w:val="DefaultParagraphFont"/>
    <w:uiPriority w:val="99"/>
    <w:rsid w:val="00D64FA6"/>
    <w:rPr>
      <w:color w:val="auto"/>
    </w:rPr>
  </w:style>
  <w:style w:type="paragraph" w:customStyle="1" w:styleId="a0">
    <w:name w:val="Комментарий"/>
    <w:basedOn w:val="Normal"/>
    <w:next w:val="Normal"/>
    <w:uiPriority w:val="99"/>
    <w:rsid w:val="00D64FA6"/>
    <w:pPr>
      <w:widowControl w:val="0"/>
      <w:suppressAutoHyphens w:val="0"/>
      <w:autoSpaceDE w:val="0"/>
      <w:autoSpaceDN w:val="0"/>
      <w:adjustRightInd w:val="0"/>
      <w:spacing w:before="75" w:line="240" w:lineRule="auto"/>
      <w:ind w:left="170"/>
      <w:jc w:val="both"/>
    </w:pPr>
    <w:rPr>
      <w:rFonts w:ascii="Arial" w:hAnsi="Arial" w:cs="Arial"/>
      <w:color w:val="353842"/>
      <w:kern w:val="0"/>
      <w:sz w:val="24"/>
      <w:szCs w:val="24"/>
      <w:shd w:val="clear" w:color="auto" w:fill="F0F0F0"/>
      <w:lang w:eastAsia="ru-RU"/>
    </w:rPr>
  </w:style>
  <w:style w:type="paragraph" w:customStyle="1" w:styleId="a1">
    <w:name w:val="Информация об изменениях документа"/>
    <w:basedOn w:val="a0"/>
    <w:next w:val="Normal"/>
    <w:uiPriority w:val="99"/>
    <w:rsid w:val="00D64FA6"/>
    <w:rPr>
      <w:i/>
      <w:iCs/>
    </w:rPr>
  </w:style>
  <w:style w:type="character" w:customStyle="1" w:styleId="a2">
    <w:name w:val="Цветовое выделение"/>
    <w:uiPriority w:val="99"/>
    <w:rsid w:val="00512633"/>
    <w:rPr>
      <w:b/>
      <w:bCs/>
      <w:color w:val="26282F"/>
    </w:rPr>
  </w:style>
  <w:style w:type="paragraph" w:customStyle="1" w:styleId="a3">
    <w:name w:val="Нормальный (таблица)"/>
    <w:basedOn w:val="Normal"/>
    <w:next w:val="Normal"/>
    <w:uiPriority w:val="99"/>
    <w:rsid w:val="00512633"/>
    <w:pPr>
      <w:widowControl w:val="0"/>
      <w:suppressAutoHyphens w:val="0"/>
      <w:autoSpaceDE w:val="0"/>
      <w:autoSpaceDN w:val="0"/>
      <w:adjustRightInd w:val="0"/>
      <w:spacing w:line="240" w:lineRule="auto"/>
      <w:jc w:val="both"/>
    </w:pPr>
    <w:rPr>
      <w:rFonts w:ascii="Arial" w:hAnsi="Arial" w:cs="Arial"/>
      <w:kern w:val="0"/>
      <w:sz w:val="24"/>
      <w:szCs w:val="24"/>
      <w:lang w:eastAsia="ru-RU"/>
    </w:rPr>
  </w:style>
  <w:style w:type="table" w:styleId="TableGrid">
    <w:name w:val="Table Grid"/>
    <w:basedOn w:val="TableNormal"/>
    <w:uiPriority w:val="99"/>
    <w:rsid w:val="00DC0F5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6</Pages>
  <Words>1567</Words>
  <Characters>8935</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Customer</cp:lastModifiedBy>
  <cp:revision>10</cp:revision>
  <cp:lastPrinted>2019-09-24T09:56:00Z</cp:lastPrinted>
  <dcterms:created xsi:type="dcterms:W3CDTF">2019-09-16T05:15:00Z</dcterms:created>
  <dcterms:modified xsi:type="dcterms:W3CDTF">2019-09-24T09:57:00Z</dcterms:modified>
</cp:coreProperties>
</file>